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4ACB" w14:textId="77777777" w:rsidR="000E72A9" w:rsidRPr="001A30EA" w:rsidRDefault="000E72A9" w:rsidP="000E72A9">
      <w:pPr>
        <w:tabs>
          <w:tab w:val="left" w:pos="0"/>
        </w:tabs>
        <w:rPr>
          <w:noProof/>
        </w:rPr>
      </w:pPr>
    </w:p>
    <w:p w14:paraId="7D0529AE" w14:textId="77777777" w:rsidR="000E72A9" w:rsidRPr="001A30EA" w:rsidRDefault="000E72A9" w:rsidP="000E72A9">
      <w:pPr>
        <w:pStyle w:val="Heading3"/>
        <w:tabs>
          <w:tab w:val="left" w:pos="0"/>
        </w:tabs>
        <w:rPr>
          <w:b w:val="0"/>
          <w:bCs/>
          <w:sz w:val="24"/>
          <w:szCs w:val="24"/>
        </w:rPr>
      </w:pPr>
    </w:p>
    <w:p w14:paraId="4A1CF38B" w14:textId="77777777" w:rsidR="000B02FB" w:rsidRPr="00C72CC5" w:rsidRDefault="000B02FB" w:rsidP="000B02FB">
      <w:pPr>
        <w:pStyle w:val="Heading2"/>
        <w:rPr>
          <w:b w:val="0"/>
          <w:bCs/>
          <w:szCs w:val="24"/>
        </w:rPr>
      </w:pPr>
      <w:r w:rsidRPr="00C72CC5">
        <w:rPr>
          <w:b w:val="0"/>
          <w:bCs/>
          <w:szCs w:val="24"/>
        </w:rPr>
        <w:t xml:space="preserve">Syllabus Template for </w:t>
      </w:r>
      <w:proofErr w:type="spellStart"/>
      <w:r>
        <w:rPr>
          <w:b w:val="0"/>
          <w:bCs/>
          <w:szCs w:val="24"/>
        </w:rPr>
        <w:t>DruryGo</w:t>
      </w:r>
      <w:proofErr w:type="spellEnd"/>
      <w:r>
        <w:rPr>
          <w:b w:val="0"/>
          <w:bCs/>
          <w:szCs w:val="24"/>
        </w:rPr>
        <w:t xml:space="preserve"> Blended</w:t>
      </w:r>
      <w:r w:rsidRPr="00C72CC5">
        <w:rPr>
          <w:b w:val="0"/>
          <w:bCs/>
          <w:szCs w:val="24"/>
        </w:rPr>
        <w:t xml:space="preserve"> Breech Courses</w:t>
      </w:r>
    </w:p>
    <w:p w14:paraId="53B7F4BC" w14:textId="77777777" w:rsidR="000E72A9" w:rsidRPr="001A30EA" w:rsidRDefault="000E72A9" w:rsidP="000E72A9">
      <w:pPr>
        <w:tabs>
          <w:tab w:val="left" w:pos="0"/>
        </w:tabs>
        <w:jc w:val="center"/>
        <w:rPr>
          <w:bCs/>
        </w:rPr>
      </w:pPr>
    </w:p>
    <w:p w14:paraId="5334B6F3" w14:textId="77777777" w:rsidR="000E72A9" w:rsidRPr="001A30EA" w:rsidRDefault="000E72A9" w:rsidP="000E72A9">
      <w:pPr>
        <w:tabs>
          <w:tab w:val="left" w:pos="0"/>
        </w:tabs>
        <w:jc w:val="center"/>
        <w:rPr>
          <w:bCs/>
        </w:rPr>
      </w:pPr>
    </w:p>
    <w:p w14:paraId="285B5C46" w14:textId="648B306E" w:rsidR="000E72A9" w:rsidRPr="001A30EA" w:rsidRDefault="000E72A9" w:rsidP="000E72A9">
      <w:pPr>
        <w:tabs>
          <w:tab w:val="left" w:pos="0"/>
        </w:tabs>
        <w:rPr>
          <w:i/>
          <w:color w:val="00B050"/>
        </w:rPr>
      </w:pPr>
      <w:r w:rsidRPr="001A30EA">
        <w:t xml:space="preserve">This template contains boilerplate required by the Breech School of Business for courses with these prefixes: ACCT, </w:t>
      </w:r>
      <w:r w:rsidR="00287939">
        <w:t>BADM</w:t>
      </w:r>
      <w:r w:rsidRPr="001A30EA">
        <w:t>,</w:t>
      </w:r>
      <w:r w:rsidR="00287939">
        <w:t xml:space="preserve"> ENTR,</w:t>
      </w:r>
      <w:r w:rsidRPr="001A30EA">
        <w:t xml:space="preserve"> ECON, FINC, MGMT or MKTG. It is the minimum that should go into a syllabus. Faculty may add additional material, as deemed appropriate. </w:t>
      </w:r>
      <w:r w:rsidRPr="001A30EA">
        <w:rPr>
          <w:i/>
          <w:color w:val="00B050"/>
        </w:rPr>
        <w:t>[Items in green italics within brackets distinguish provide explanations and examples. Please delete these sections before submitting.]</w:t>
      </w:r>
    </w:p>
    <w:p w14:paraId="53EFB4A8" w14:textId="77777777" w:rsidR="000E72A9" w:rsidRPr="001A30EA" w:rsidRDefault="000E72A9" w:rsidP="000E72A9">
      <w:pPr>
        <w:tabs>
          <w:tab w:val="left" w:pos="0"/>
        </w:tabs>
        <w:rPr>
          <w:color w:val="0000FF"/>
        </w:rPr>
      </w:pPr>
    </w:p>
    <w:p w14:paraId="2DF278F5" w14:textId="77777777" w:rsidR="000E72A9" w:rsidRPr="001A30EA" w:rsidRDefault="000E72A9" w:rsidP="000E72A9">
      <w:pPr>
        <w:tabs>
          <w:tab w:val="left" w:pos="0"/>
        </w:tabs>
        <w:rPr>
          <w:color w:val="0000FF"/>
        </w:rPr>
      </w:pPr>
    </w:p>
    <w:p w14:paraId="4A17265F" w14:textId="77777777" w:rsidR="000E72A9" w:rsidRPr="001A30EA" w:rsidRDefault="000E72A9" w:rsidP="000E72A9">
      <w:pPr>
        <w:spacing w:after="160" w:line="259" w:lineRule="auto"/>
        <w:jc w:val="center"/>
        <w:rPr>
          <w:i/>
        </w:rPr>
      </w:pPr>
      <w:r w:rsidRPr="001A30EA">
        <w:rPr>
          <w:b/>
        </w:rPr>
        <w:t xml:space="preserve">Please check the </w:t>
      </w:r>
      <w:hyperlink r:id="rId7" w:history="1">
        <w:r w:rsidRPr="001A30EA">
          <w:rPr>
            <w:rStyle w:val="Hyperlink"/>
            <w:b/>
          </w:rPr>
          <w:t>academic calendar</w:t>
        </w:r>
      </w:hyperlink>
      <w:r w:rsidRPr="001A30EA">
        <w:rPr>
          <w:b/>
        </w:rPr>
        <w:t xml:space="preserve"> for term start and end dates, holidays, and other important deadlines.</w:t>
      </w:r>
    </w:p>
    <w:p w14:paraId="7527DC68" w14:textId="77777777" w:rsidR="000E72A9" w:rsidRPr="001A30EA" w:rsidRDefault="000E72A9" w:rsidP="000E72A9">
      <w:pPr>
        <w:tabs>
          <w:tab w:val="left" w:pos="0"/>
        </w:tabs>
        <w:rPr>
          <w:i/>
        </w:rPr>
      </w:pPr>
    </w:p>
    <w:p w14:paraId="153F7014" w14:textId="77777777" w:rsidR="000E72A9" w:rsidRPr="001A30EA" w:rsidRDefault="000E72A9" w:rsidP="000E72A9">
      <w:pPr>
        <w:tabs>
          <w:tab w:val="left" w:pos="0"/>
        </w:tabs>
        <w:rPr>
          <w:i/>
        </w:rPr>
      </w:pPr>
    </w:p>
    <w:p w14:paraId="3DBB7121" w14:textId="77777777" w:rsidR="000E72A9" w:rsidRPr="001A30EA" w:rsidRDefault="000E72A9" w:rsidP="000E72A9">
      <w:pPr>
        <w:tabs>
          <w:tab w:val="left" w:pos="0"/>
        </w:tabs>
        <w:jc w:val="center"/>
        <w:rPr>
          <w:b/>
        </w:rPr>
      </w:pPr>
      <w:r w:rsidRPr="001A30EA">
        <w:rPr>
          <w:b/>
        </w:rPr>
        <w:t xml:space="preserve">Submit an electronic copy of your syllabus </w:t>
      </w:r>
      <w:r>
        <w:rPr>
          <w:b/>
        </w:rPr>
        <w:t>the Friday</w:t>
      </w:r>
      <w:r w:rsidRPr="001A30EA">
        <w:rPr>
          <w:b/>
        </w:rPr>
        <w:t xml:space="preserve"> prior to the start of the term to:</w:t>
      </w:r>
    </w:p>
    <w:p w14:paraId="5AEFCBDD" w14:textId="77777777" w:rsidR="000E72A9" w:rsidRPr="001A30EA" w:rsidRDefault="000E72A9" w:rsidP="000E72A9">
      <w:pPr>
        <w:tabs>
          <w:tab w:val="left" w:pos="0"/>
        </w:tabs>
        <w:jc w:val="center"/>
        <w:rPr>
          <w:b/>
        </w:rPr>
      </w:pPr>
    </w:p>
    <w:p w14:paraId="3C6CC510" w14:textId="77777777" w:rsidR="000E72A9" w:rsidRPr="001A30EA" w:rsidRDefault="000E72A9" w:rsidP="000E72A9">
      <w:pPr>
        <w:tabs>
          <w:tab w:val="left" w:pos="0"/>
        </w:tabs>
        <w:jc w:val="center"/>
        <w:rPr>
          <w:b/>
          <w:color w:val="C00000"/>
        </w:rPr>
      </w:pPr>
      <w:r w:rsidRPr="001A30EA">
        <w:rPr>
          <w:b/>
        </w:rPr>
        <w:t xml:space="preserve">Tonya Bolin at </w:t>
      </w:r>
      <w:hyperlink r:id="rId8" w:history="1">
        <w:r w:rsidRPr="001A30EA">
          <w:rPr>
            <w:rStyle w:val="Hyperlink"/>
            <w:b/>
          </w:rPr>
          <w:t>tbolin@drury.edu</w:t>
        </w:r>
      </w:hyperlink>
    </w:p>
    <w:p w14:paraId="33D0C03E" w14:textId="77777777" w:rsidR="000E72A9" w:rsidRPr="001A30EA" w:rsidRDefault="000E72A9" w:rsidP="000E72A9">
      <w:pPr>
        <w:tabs>
          <w:tab w:val="left" w:pos="0"/>
        </w:tabs>
        <w:jc w:val="center"/>
        <w:rPr>
          <w:b/>
          <w:i/>
          <w:color w:val="FF0000"/>
        </w:rPr>
      </w:pPr>
      <w:r w:rsidRPr="001A30EA">
        <w:rPr>
          <w:b/>
          <w:i/>
          <w:color w:val="FF0000"/>
        </w:rPr>
        <w:t xml:space="preserve"> </w:t>
      </w:r>
    </w:p>
    <w:p w14:paraId="6A6BE4A9" w14:textId="77777777" w:rsidR="000E72A9" w:rsidRPr="001A30EA" w:rsidRDefault="000E72A9" w:rsidP="000E72A9">
      <w:pPr>
        <w:tabs>
          <w:tab w:val="left" w:pos="0"/>
        </w:tabs>
        <w:jc w:val="center"/>
        <w:rPr>
          <w:b/>
          <w:i/>
          <w:color w:val="C00000"/>
        </w:rPr>
      </w:pPr>
    </w:p>
    <w:p w14:paraId="483014F1" w14:textId="77777777" w:rsidR="000E72A9" w:rsidRPr="001A30EA" w:rsidRDefault="000E72A9" w:rsidP="000E72A9">
      <w:pPr>
        <w:tabs>
          <w:tab w:val="left" w:pos="0"/>
        </w:tabs>
        <w:jc w:val="center"/>
        <w:rPr>
          <w:b/>
          <w:i/>
          <w:color w:val="C00000"/>
        </w:rPr>
      </w:pPr>
    </w:p>
    <w:p w14:paraId="77A02A74" w14:textId="77777777" w:rsidR="000E72A9" w:rsidRPr="001A30EA" w:rsidRDefault="000E72A9" w:rsidP="000E72A9">
      <w:pPr>
        <w:tabs>
          <w:tab w:val="left" w:pos="0"/>
        </w:tabs>
        <w:jc w:val="center"/>
        <w:rPr>
          <w:b/>
          <w:i/>
          <w:color w:val="C00000"/>
        </w:rPr>
      </w:pPr>
    </w:p>
    <w:p w14:paraId="56899A3A" w14:textId="77777777" w:rsidR="000E72A9" w:rsidRPr="001A30EA" w:rsidRDefault="000E72A9" w:rsidP="000E72A9">
      <w:pPr>
        <w:tabs>
          <w:tab w:val="left" w:pos="0"/>
        </w:tabs>
        <w:jc w:val="center"/>
        <w:rPr>
          <w:b/>
          <w:i/>
          <w:color w:val="C00000"/>
        </w:rPr>
      </w:pPr>
    </w:p>
    <w:p w14:paraId="77EE8719" w14:textId="77777777" w:rsidR="000E72A9" w:rsidRPr="001A30EA" w:rsidRDefault="000E72A9" w:rsidP="000E72A9">
      <w:pPr>
        <w:tabs>
          <w:tab w:val="left" w:pos="0"/>
        </w:tabs>
        <w:jc w:val="center"/>
        <w:rPr>
          <w:b/>
          <w:i/>
          <w:color w:val="C00000"/>
        </w:rPr>
      </w:pPr>
    </w:p>
    <w:p w14:paraId="14C1B6BB" w14:textId="77777777" w:rsidR="000E72A9" w:rsidRPr="001A30EA" w:rsidRDefault="000E72A9" w:rsidP="000E72A9">
      <w:pPr>
        <w:tabs>
          <w:tab w:val="left" w:pos="0"/>
        </w:tabs>
        <w:jc w:val="center"/>
        <w:rPr>
          <w:b/>
          <w:i/>
          <w:color w:val="C00000"/>
        </w:rPr>
      </w:pPr>
    </w:p>
    <w:p w14:paraId="668BE618" w14:textId="77777777" w:rsidR="000E72A9" w:rsidRPr="001A30EA" w:rsidRDefault="000E72A9" w:rsidP="000E72A9">
      <w:pPr>
        <w:tabs>
          <w:tab w:val="left" w:pos="0"/>
        </w:tabs>
        <w:jc w:val="center"/>
        <w:rPr>
          <w:color w:val="00B050"/>
        </w:rPr>
      </w:pPr>
      <w:r w:rsidRPr="001A30EA">
        <w:rPr>
          <w:color w:val="00B050"/>
        </w:rPr>
        <w:t>[Delete this page before copying.]</w:t>
      </w:r>
    </w:p>
    <w:p w14:paraId="20070F79" w14:textId="77777777" w:rsidR="000E72A9" w:rsidRPr="001A30EA" w:rsidRDefault="000E72A9" w:rsidP="000E72A9">
      <w:pPr>
        <w:tabs>
          <w:tab w:val="left" w:pos="0"/>
        </w:tabs>
        <w:jc w:val="center"/>
        <w:rPr>
          <w:b/>
          <w:i/>
          <w:color w:val="C00000"/>
        </w:rPr>
      </w:pPr>
    </w:p>
    <w:p w14:paraId="49E945E3" w14:textId="77777777" w:rsidR="000E72A9" w:rsidRDefault="000E72A9">
      <w:pPr>
        <w:spacing w:after="160" w:line="259" w:lineRule="auto"/>
      </w:pPr>
      <w:r>
        <w:br w:type="page"/>
      </w:r>
    </w:p>
    <w:p w14:paraId="152AE065" w14:textId="77777777" w:rsidR="000B4720" w:rsidRPr="001A30EA" w:rsidRDefault="000B4720" w:rsidP="000B4720">
      <w:pPr>
        <w:tabs>
          <w:tab w:val="left" w:pos="0"/>
        </w:tabs>
        <w:spacing w:before="100" w:beforeAutospacing="1"/>
        <w:jc w:val="center"/>
        <w:rPr>
          <w:b/>
          <w:bCs/>
        </w:rPr>
      </w:pPr>
      <w:r w:rsidRPr="00690490">
        <w:rPr>
          <w:rFonts w:ascii="Calibri" w:hAnsi="Calibri" w:cs="Calibri"/>
          <w:i/>
          <w:strike/>
          <w:noProof/>
          <w:color w:val="C00000"/>
        </w:rPr>
        <w:lastRenderedPageBreak/>
        <mc:AlternateContent>
          <mc:Choice Requires="wps">
            <w:drawing>
              <wp:anchor distT="0" distB="0" distL="114300" distR="114300" simplePos="0" relativeHeight="251659264" behindDoc="0" locked="0" layoutInCell="1" allowOverlap="1" wp14:anchorId="6AA4AC16" wp14:editId="4A6AC861">
                <wp:simplePos x="0" y="0"/>
                <wp:positionH relativeFrom="margin">
                  <wp:align>left</wp:align>
                </wp:positionH>
                <wp:positionV relativeFrom="paragraph">
                  <wp:posOffset>241300</wp:posOffset>
                </wp:positionV>
                <wp:extent cx="6871970" cy="2123440"/>
                <wp:effectExtent l="0" t="0" r="24130" b="10160"/>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123440"/>
                        </a:xfrm>
                        <a:prstGeom prst="rect">
                          <a:avLst/>
                        </a:prstGeom>
                        <a:solidFill>
                          <a:srgbClr val="FFFFFF"/>
                        </a:solidFill>
                        <a:ln w="9525">
                          <a:solidFill>
                            <a:srgbClr val="A5A5A5"/>
                          </a:solidFill>
                          <a:miter lim="800000"/>
                          <a:headEnd/>
                          <a:tailEnd/>
                        </a:ln>
                      </wps:spPr>
                      <wps:txbx>
                        <w:txbxContent>
                          <w:p w14:paraId="583DDDB7" w14:textId="77777777" w:rsidR="009550D1" w:rsidRPr="00B60F87" w:rsidRDefault="009550D1" w:rsidP="009550D1">
                            <w:pPr>
                              <w:pStyle w:val="NormalWeb"/>
                              <w:spacing w:before="0" w:beforeAutospacing="0" w:after="200" w:afterAutospacing="0"/>
                              <w:jc w:val="center"/>
                              <w:rPr>
                                <w:rFonts w:ascii="Times New Roman" w:hAnsi="Times New Roman"/>
                                <w:b/>
                              </w:rPr>
                            </w:pPr>
                            <w:r w:rsidRPr="00B60F87">
                              <w:rPr>
                                <w:rFonts w:ascii="Times New Roman" w:hAnsi="Times New Roman"/>
                                <w:b/>
                              </w:rPr>
                              <w:t>Breech Program Learning Goals:</w:t>
                            </w:r>
                          </w:p>
                          <w:p w14:paraId="586F880D"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Ethics</w:t>
                            </w:r>
                            <w:r w:rsidRPr="006D7CBB">
                              <w:rPr>
                                <w:b/>
                                <w:bCs/>
                                <w:color w:val="1D1C1D"/>
                                <w:sz w:val="20"/>
                                <w:szCs w:val="20"/>
                              </w:rPr>
                              <w:t>.</w:t>
                            </w:r>
                            <w:r w:rsidRPr="00B60F87">
                              <w:rPr>
                                <w:color w:val="1D1C1D"/>
                                <w:sz w:val="20"/>
                                <w:szCs w:val="20"/>
                              </w:rPr>
                              <w:t xml:space="preserve"> Our graduates will recognize the ethical aspects of business situations, and develop their understanding of how to respond ethically and to promote ethical business practices.</w:t>
                            </w:r>
                          </w:p>
                          <w:p w14:paraId="49C33B01"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Diverse Perspectives</w:t>
                            </w:r>
                            <w:r w:rsidRPr="006D7CBB">
                              <w:rPr>
                                <w:b/>
                                <w:bCs/>
                                <w:color w:val="1D1C1D"/>
                                <w:sz w:val="20"/>
                                <w:szCs w:val="20"/>
                              </w:rPr>
                              <w:t>.</w:t>
                            </w:r>
                            <w:r w:rsidRPr="00B60F87">
                              <w:rPr>
                                <w:color w:val="1D1C1D"/>
                                <w:sz w:val="20"/>
                                <w:szCs w:val="20"/>
                              </w:rPr>
                              <w:t xml:space="preserve"> Our graduates will exhibit intercultural knowledge and an understanding of diverse perspectives. </w:t>
                            </w:r>
                          </w:p>
                          <w:p w14:paraId="61BB7EDC"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Communication</w:t>
                            </w:r>
                            <w:r w:rsidRPr="006D7CBB">
                              <w:rPr>
                                <w:b/>
                                <w:bCs/>
                                <w:color w:val="1D1C1D"/>
                                <w:sz w:val="20"/>
                                <w:szCs w:val="20"/>
                              </w:rPr>
                              <w:t>.</w:t>
                            </w:r>
                            <w:r w:rsidRPr="00B60F87">
                              <w:rPr>
                                <w:color w:val="1D1C1D"/>
                                <w:sz w:val="20"/>
                                <w:szCs w:val="20"/>
                              </w:rPr>
                              <w:t xml:space="preserve"> Our graduates will clearly and effectively present their ideas in both written and oral communication.</w:t>
                            </w:r>
                          </w:p>
                          <w:p w14:paraId="70FEB488"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Analytical Skills and Business Judgment</w:t>
                            </w:r>
                            <w:r w:rsidRPr="006D7CBB">
                              <w:rPr>
                                <w:b/>
                                <w:bCs/>
                                <w:color w:val="1D1C1D"/>
                                <w:sz w:val="20"/>
                                <w:szCs w:val="20"/>
                              </w:rPr>
                              <w:t>.</w:t>
                            </w:r>
                            <w:r w:rsidRPr="00B60F87">
                              <w:rPr>
                                <w:color w:val="1D1C1D"/>
                                <w:sz w:val="20"/>
                                <w:szCs w:val="20"/>
                              </w:rPr>
                              <w:t xml:space="preserve"> Our graduates will analyze business problems using appropriate theories and techniques, and use sound business judgment.</w:t>
                            </w:r>
                          </w:p>
                          <w:p w14:paraId="7660B3D9" w14:textId="77777777" w:rsidR="009550D1" w:rsidRPr="00B60F87" w:rsidRDefault="009550D1" w:rsidP="009550D1">
                            <w:pPr>
                              <w:shd w:val="clear" w:color="auto" w:fill="FFFFFF"/>
                              <w:spacing w:after="200"/>
                              <w:rPr>
                                <w:sz w:val="20"/>
                                <w:szCs w:val="20"/>
                              </w:rPr>
                            </w:pPr>
                            <w:r w:rsidRPr="006D7CBB">
                              <w:rPr>
                                <w:b/>
                                <w:bCs/>
                                <w:i/>
                                <w:iCs/>
                                <w:color w:val="1D1C1D"/>
                                <w:sz w:val="20"/>
                                <w:szCs w:val="20"/>
                              </w:rPr>
                              <w:t>Professionalism</w:t>
                            </w:r>
                            <w:r w:rsidRPr="006D7CBB">
                              <w:rPr>
                                <w:b/>
                                <w:bCs/>
                                <w:color w:val="1D1C1D"/>
                                <w:sz w:val="20"/>
                                <w:szCs w:val="20"/>
                              </w:rPr>
                              <w:t>.</w:t>
                            </w:r>
                            <w:r w:rsidRPr="00B60F87">
                              <w:rPr>
                                <w:color w:val="1D1C1D"/>
                                <w:sz w:val="20"/>
                                <w:szCs w:val="20"/>
                              </w:rPr>
                              <w:t xml:space="preserve"> Our graduates will understand the importance of professionalism in business practice, and will conduct themselves as business professionals.</w:t>
                            </w:r>
                          </w:p>
                          <w:p w14:paraId="76E08224" w14:textId="77777777" w:rsidR="000B4720" w:rsidRPr="00690490" w:rsidRDefault="000B4720" w:rsidP="000B4720">
                            <w:pPr>
                              <w:pStyle w:val="NormalWeb"/>
                              <w:tabs>
                                <w:tab w:val="left" w:pos="10080"/>
                              </w:tabs>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AC16" id="_x0000_t202" coordsize="21600,21600" o:spt="202" path="m,l,21600r21600,l21600,xe">
                <v:stroke joinstyle="miter"/>
                <v:path gradientshapeok="t" o:connecttype="rect"/>
              </v:shapetype>
              <v:shape id="Text Box 7" o:spid="_x0000_s1026" type="#_x0000_t202" style="position:absolute;left:0;text-align:left;margin-left:0;margin-top:19pt;width:541.1pt;height:16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" strokecolor="#a5a5a5">
                <v:textbox>
                  <w:txbxContent>
                    <w:p w14:paraId="583DDDB7" w14:textId="77777777" w:rsidR="009550D1" w:rsidRPr="00B60F87" w:rsidRDefault="009550D1" w:rsidP="009550D1">
                      <w:pPr>
                        <w:pStyle w:val="NormalWeb"/>
                        <w:spacing w:before="0" w:beforeAutospacing="0" w:after="200" w:afterAutospacing="0"/>
                        <w:jc w:val="center"/>
                        <w:rPr>
                          <w:rFonts w:ascii="Times New Roman" w:hAnsi="Times New Roman"/>
                          <w:b/>
                        </w:rPr>
                      </w:pPr>
                      <w:r w:rsidRPr="00B60F87">
                        <w:rPr>
                          <w:rFonts w:ascii="Times New Roman" w:hAnsi="Times New Roman"/>
                          <w:b/>
                        </w:rPr>
                        <w:t>Breech Program Learning Goals:</w:t>
                      </w:r>
                    </w:p>
                    <w:p w14:paraId="586F880D"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Ethics</w:t>
                      </w:r>
                      <w:r w:rsidRPr="006D7CBB">
                        <w:rPr>
                          <w:b/>
                          <w:bCs/>
                          <w:color w:val="1D1C1D"/>
                          <w:sz w:val="20"/>
                          <w:szCs w:val="20"/>
                        </w:rPr>
                        <w:t>.</w:t>
                      </w:r>
                      <w:r w:rsidRPr="00B60F87">
                        <w:rPr>
                          <w:color w:val="1D1C1D"/>
                          <w:sz w:val="20"/>
                          <w:szCs w:val="20"/>
                        </w:rPr>
                        <w:t xml:space="preserve"> Our graduates will recognize the ethical aspects of business situations, and develop their understanding of how to respond ethically and to promote ethical business practices.</w:t>
                      </w:r>
                    </w:p>
                    <w:p w14:paraId="49C33B01"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Diverse Perspectives</w:t>
                      </w:r>
                      <w:r w:rsidRPr="006D7CBB">
                        <w:rPr>
                          <w:b/>
                          <w:bCs/>
                          <w:color w:val="1D1C1D"/>
                          <w:sz w:val="20"/>
                          <w:szCs w:val="20"/>
                        </w:rPr>
                        <w:t>.</w:t>
                      </w:r>
                      <w:r w:rsidRPr="00B60F87">
                        <w:rPr>
                          <w:color w:val="1D1C1D"/>
                          <w:sz w:val="20"/>
                          <w:szCs w:val="20"/>
                        </w:rPr>
                        <w:t xml:space="preserve"> Our graduates will exhibit intercultural knowledge and an understanding of diverse perspectives. </w:t>
                      </w:r>
                    </w:p>
                    <w:p w14:paraId="61BB7EDC"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Communication</w:t>
                      </w:r>
                      <w:r w:rsidRPr="006D7CBB">
                        <w:rPr>
                          <w:b/>
                          <w:bCs/>
                          <w:color w:val="1D1C1D"/>
                          <w:sz w:val="20"/>
                          <w:szCs w:val="20"/>
                        </w:rPr>
                        <w:t>.</w:t>
                      </w:r>
                      <w:r w:rsidRPr="00B60F87">
                        <w:rPr>
                          <w:color w:val="1D1C1D"/>
                          <w:sz w:val="20"/>
                          <w:szCs w:val="20"/>
                        </w:rPr>
                        <w:t xml:space="preserve"> Our graduates will clearly and effectively present their ideas in both written and oral communication.</w:t>
                      </w:r>
                    </w:p>
                    <w:p w14:paraId="70FEB488" w14:textId="77777777" w:rsidR="009550D1" w:rsidRPr="00B60F87" w:rsidRDefault="009550D1" w:rsidP="009550D1">
                      <w:pPr>
                        <w:shd w:val="clear" w:color="auto" w:fill="FFFFFF"/>
                        <w:spacing w:after="200"/>
                        <w:rPr>
                          <w:color w:val="1D1C1D"/>
                          <w:sz w:val="20"/>
                          <w:szCs w:val="20"/>
                        </w:rPr>
                      </w:pPr>
                      <w:r w:rsidRPr="006D7CBB">
                        <w:rPr>
                          <w:b/>
                          <w:bCs/>
                          <w:i/>
                          <w:iCs/>
                          <w:color w:val="1D1C1D"/>
                          <w:sz w:val="20"/>
                          <w:szCs w:val="20"/>
                        </w:rPr>
                        <w:t>Analytical Skills and Business Judgment</w:t>
                      </w:r>
                      <w:r w:rsidRPr="006D7CBB">
                        <w:rPr>
                          <w:b/>
                          <w:bCs/>
                          <w:color w:val="1D1C1D"/>
                          <w:sz w:val="20"/>
                          <w:szCs w:val="20"/>
                        </w:rPr>
                        <w:t>.</w:t>
                      </w:r>
                      <w:r w:rsidRPr="00B60F87">
                        <w:rPr>
                          <w:color w:val="1D1C1D"/>
                          <w:sz w:val="20"/>
                          <w:szCs w:val="20"/>
                        </w:rPr>
                        <w:t xml:space="preserve"> Our graduates will analyze business problems using appropriate theories and techniques, and use sound business judgment.</w:t>
                      </w:r>
                    </w:p>
                    <w:p w14:paraId="7660B3D9" w14:textId="77777777" w:rsidR="009550D1" w:rsidRPr="00B60F87" w:rsidRDefault="009550D1" w:rsidP="009550D1">
                      <w:pPr>
                        <w:shd w:val="clear" w:color="auto" w:fill="FFFFFF"/>
                        <w:spacing w:after="200"/>
                        <w:rPr>
                          <w:sz w:val="20"/>
                          <w:szCs w:val="20"/>
                        </w:rPr>
                      </w:pPr>
                      <w:r w:rsidRPr="006D7CBB">
                        <w:rPr>
                          <w:b/>
                          <w:bCs/>
                          <w:i/>
                          <w:iCs/>
                          <w:color w:val="1D1C1D"/>
                          <w:sz w:val="20"/>
                          <w:szCs w:val="20"/>
                        </w:rPr>
                        <w:t>Professionalism</w:t>
                      </w:r>
                      <w:r w:rsidRPr="006D7CBB">
                        <w:rPr>
                          <w:b/>
                          <w:bCs/>
                          <w:color w:val="1D1C1D"/>
                          <w:sz w:val="20"/>
                          <w:szCs w:val="20"/>
                        </w:rPr>
                        <w:t>.</w:t>
                      </w:r>
                      <w:r w:rsidRPr="00B60F87">
                        <w:rPr>
                          <w:color w:val="1D1C1D"/>
                          <w:sz w:val="20"/>
                          <w:szCs w:val="20"/>
                        </w:rPr>
                        <w:t xml:space="preserve"> Our graduates will understand the importance of professionalism in business practice, and will conduct themselves as business professionals.</w:t>
                      </w:r>
                    </w:p>
                    <w:p w14:paraId="76E08224" w14:textId="77777777" w:rsidR="000B4720" w:rsidRPr="00690490" w:rsidRDefault="000B4720" w:rsidP="000B4720">
                      <w:pPr>
                        <w:pStyle w:val="NormalWeb"/>
                        <w:tabs>
                          <w:tab w:val="left" w:pos="10080"/>
                        </w:tabs>
                        <w:spacing w:before="0" w:beforeAutospacing="0" w:after="0" w:afterAutospacing="0"/>
                      </w:pPr>
                    </w:p>
                  </w:txbxContent>
                </v:textbox>
                <w10:wrap type="square" anchorx="margin"/>
              </v:shape>
            </w:pict>
          </mc:Fallback>
        </mc:AlternateContent>
      </w:r>
    </w:p>
    <w:p w14:paraId="28EF4EBF" w14:textId="77777777" w:rsidR="002E632C" w:rsidRPr="001A30EA" w:rsidRDefault="002E632C" w:rsidP="002E632C">
      <w:pPr>
        <w:pStyle w:val="NormalWeb"/>
        <w:spacing w:after="0" w:afterAutospacing="0"/>
        <w:rPr>
          <w:rFonts w:ascii="Times New Roman" w:hAnsi="Times New Roman"/>
          <w:b/>
          <w:sz w:val="24"/>
          <w:szCs w:val="24"/>
          <w:u w:val="single"/>
        </w:rPr>
      </w:pPr>
      <w:r w:rsidRPr="001A30EA">
        <w:rPr>
          <w:rFonts w:ascii="Times New Roman" w:hAnsi="Times New Roman"/>
          <w:b/>
          <w:sz w:val="24"/>
          <w:szCs w:val="24"/>
          <w:u w:val="single"/>
        </w:rPr>
        <w:t>Course Information</w:t>
      </w:r>
    </w:p>
    <w:p w14:paraId="7FACB6DF" w14:textId="77777777" w:rsidR="002E632C" w:rsidRPr="001A30EA" w:rsidRDefault="002E632C" w:rsidP="002E632C">
      <w:pPr>
        <w:pStyle w:val="NormalWeb"/>
        <w:spacing w:after="0" w:afterAutospacing="0" w:line="276" w:lineRule="auto"/>
        <w:rPr>
          <w:rFonts w:ascii="Times New Roman" w:hAnsi="Times New Roman"/>
          <w:bCs/>
          <w:i/>
          <w:color w:val="00B050"/>
          <w:sz w:val="24"/>
          <w:szCs w:val="24"/>
          <w:u w:val="single"/>
        </w:rPr>
      </w:pPr>
      <w:r w:rsidRPr="001A30EA">
        <w:rPr>
          <w:rFonts w:ascii="Times New Roman" w:hAnsi="Times New Roman"/>
          <w:bCs/>
          <w:sz w:val="24"/>
          <w:szCs w:val="24"/>
        </w:rPr>
        <w:t xml:space="preserve">Course Title: </w:t>
      </w:r>
      <w:r w:rsidRPr="001A30EA">
        <w:rPr>
          <w:rFonts w:ascii="Times New Roman" w:hAnsi="Times New Roman"/>
          <w:bCs/>
          <w:i/>
          <w:color w:val="00B050"/>
          <w:sz w:val="24"/>
          <w:szCs w:val="24"/>
        </w:rPr>
        <w:t xml:space="preserve">[Insert title </w:t>
      </w:r>
      <w:r w:rsidRPr="00E21969">
        <w:rPr>
          <w:rFonts w:ascii="Times New Roman" w:hAnsi="Times New Roman"/>
          <w:bCs/>
          <w:i/>
          <w:color w:val="00B050"/>
          <w:sz w:val="24"/>
          <w:szCs w:val="24"/>
        </w:rPr>
        <w:t xml:space="preserve">found </w:t>
      </w:r>
      <w:r w:rsidRPr="00E21969">
        <w:rPr>
          <w:rFonts w:ascii="Times New Roman" w:hAnsi="Times New Roman"/>
          <w:i/>
          <w:color w:val="00B050"/>
          <w:sz w:val="24"/>
          <w:szCs w:val="24"/>
        </w:rPr>
        <w:t xml:space="preserve">in </w:t>
      </w:r>
      <w:hyperlink r:id="rId9" w:history="1">
        <w:r w:rsidRPr="00E21969">
          <w:rPr>
            <w:rStyle w:val="Hyperlink"/>
            <w:rFonts w:ascii="Times New Roman" w:hAnsi="Times New Roman"/>
            <w:i/>
            <w:color w:val="00B050"/>
            <w:sz w:val="24"/>
            <w:szCs w:val="24"/>
          </w:rPr>
          <w:t>Evening/Online Academic Catalog</w:t>
        </w:r>
      </w:hyperlink>
      <w:r w:rsidRPr="00E21969">
        <w:rPr>
          <w:rFonts w:ascii="Times New Roman" w:hAnsi="Times New Roman"/>
          <w:bCs/>
          <w:i/>
          <w:color w:val="00B050"/>
          <w:sz w:val="24"/>
          <w:szCs w:val="24"/>
        </w:rPr>
        <w:t>.</w:t>
      </w:r>
      <w:r w:rsidRPr="001A30EA">
        <w:rPr>
          <w:rFonts w:ascii="Times New Roman" w:hAnsi="Times New Roman"/>
          <w:bCs/>
          <w:i/>
          <w:color w:val="00B050"/>
          <w:sz w:val="24"/>
          <w:szCs w:val="24"/>
        </w:rPr>
        <w:t xml:space="preserve"> </w:t>
      </w:r>
      <w:r w:rsidRPr="001A30EA">
        <w:rPr>
          <w:rFonts w:ascii="Times New Roman" w:hAnsi="Times New Roman"/>
          <w:bCs/>
          <w:i/>
          <w:iCs/>
          <w:color w:val="00B050"/>
          <w:sz w:val="24"/>
          <w:szCs w:val="24"/>
        </w:rPr>
        <w:t>In the Table of Contents, search “Course Descriptions” to find the list of courses. Ex: Accounting for Management</w:t>
      </w:r>
      <w:r w:rsidRPr="001A30EA">
        <w:rPr>
          <w:rFonts w:ascii="Times New Roman" w:hAnsi="Times New Roman"/>
          <w:bCs/>
          <w:i/>
          <w:color w:val="00B050"/>
          <w:sz w:val="24"/>
          <w:szCs w:val="24"/>
        </w:rPr>
        <w:t>]</w:t>
      </w:r>
    </w:p>
    <w:p w14:paraId="1FF07FC6" w14:textId="77777777" w:rsidR="002E632C" w:rsidRPr="001A30EA" w:rsidRDefault="002E632C" w:rsidP="002E632C">
      <w:pPr>
        <w:pStyle w:val="NormalWeb"/>
        <w:spacing w:after="0" w:afterAutospacing="0" w:line="276" w:lineRule="auto"/>
        <w:ind w:right="-446"/>
        <w:rPr>
          <w:rFonts w:ascii="Times New Roman" w:hAnsi="Times New Roman"/>
          <w:bCs/>
          <w:color w:val="00B050"/>
          <w:sz w:val="24"/>
          <w:szCs w:val="24"/>
        </w:rPr>
      </w:pPr>
      <w:r w:rsidRPr="001A30EA">
        <w:rPr>
          <w:rFonts w:ascii="Times New Roman" w:hAnsi="Times New Roman"/>
          <w:bCs/>
          <w:sz w:val="24"/>
          <w:szCs w:val="24"/>
        </w:rPr>
        <w:t xml:space="preserve">Course Number: </w:t>
      </w:r>
      <w:r w:rsidRPr="001A30EA">
        <w:rPr>
          <w:rFonts w:ascii="Times New Roman" w:hAnsi="Times New Roman"/>
          <w:bCs/>
          <w:i/>
          <w:color w:val="00B050"/>
          <w:sz w:val="24"/>
          <w:szCs w:val="24"/>
        </w:rPr>
        <w:t xml:space="preserve">[Insert course listing found </w:t>
      </w:r>
      <w:r>
        <w:rPr>
          <w:rFonts w:ascii="Times New Roman" w:hAnsi="Times New Roman"/>
          <w:bCs/>
          <w:i/>
          <w:color w:val="00B050"/>
          <w:sz w:val="24"/>
          <w:szCs w:val="24"/>
        </w:rPr>
        <w:t xml:space="preserve">on </w:t>
      </w:r>
      <w:hyperlink r:id="rId10" w:history="1">
        <w:r w:rsidRPr="00FE0EEF">
          <w:rPr>
            <w:rStyle w:val="Hyperlink"/>
            <w:rFonts w:ascii="Times New Roman" w:hAnsi="Times New Roman"/>
            <w:bCs/>
            <w:i/>
            <w:sz w:val="24"/>
            <w:szCs w:val="24"/>
          </w:rPr>
          <w:t>Course Search</w:t>
        </w:r>
      </w:hyperlink>
      <w:r w:rsidRPr="001A30EA">
        <w:rPr>
          <w:rFonts w:ascii="Times New Roman" w:hAnsi="Times New Roman"/>
          <w:bCs/>
          <w:i/>
          <w:color w:val="00B050"/>
          <w:sz w:val="24"/>
          <w:szCs w:val="24"/>
        </w:rPr>
        <w:t xml:space="preserve"> – include course prefix, number, location, section. Ex: ACCT 209 MAIN SE 1]</w:t>
      </w:r>
    </w:p>
    <w:p w14:paraId="6862A505" w14:textId="77777777" w:rsidR="002E632C" w:rsidRPr="001A30EA" w:rsidRDefault="002E632C" w:rsidP="002E632C">
      <w:pPr>
        <w:pStyle w:val="NormalWeb"/>
        <w:spacing w:after="0" w:afterAutospacing="0" w:line="276" w:lineRule="auto"/>
        <w:ind w:right="-446"/>
        <w:rPr>
          <w:rFonts w:ascii="Times New Roman" w:hAnsi="Times New Roman"/>
          <w:bCs/>
          <w:color w:val="0000FF"/>
          <w:sz w:val="24"/>
          <w:szCs w:val="24"/>
        </w:rPr>
      </w:pPr>
      <w:r w:rsidRPr="001A30EA">
        <w:rPr>
          <w:rFonts w:ascii="Times New Roman" w:hAnsi="Times New Roman"/>
          <w:bCs/>
          <w:sz w:val="24"/>
          <w:szCs w:val="24"/>
        </w:rPr>
        <w:t>Year and Term:</w:t>
      </w:r>
      <w:r>
        <w:rPr>
          <w:rFonts w:ascii="Times New Roman" w:hAnsi="Times New Roman"/>
          <w:bCs/>
          <w:sz w:val="24"/>
          <w:szCs w:val="24"/>
        </w:rPr>
        <w:t xml:space="preserve"> </w:t>
      </w:r>
      <w:r w:rsidRPr="001A30EA">
        <w:rPr>
          <w:rFonts w:ascii="Times New Roman" w:hAnsi="Times New Roman"/>
          <w:bCs/>
          <w:i/>
          <w:color w:val="00B050"/>
          <w:sz w:val="24"/>
          <w:szCs w:val="24"/>
        </w:rPr>
        <w:t>[Insert year and term of course – Ex: 2017 Fall.]</w:t>
      </w:r>
    </w:p>
    <w:p w14:paraId="2B61A5B5" w14:textId="77777777" w:rsidR="002E632C" w:rsidRPr="001A30EA" w:rsidRDefault="002E632C" w:rsidP="002E632C">
      <w:pPr>
        <w:pStyle w:val="NormalWeb"/>
        <w:tabs>
          <w:tab w:val="left" w:pos="0"/>
        </w:tabs>
        <w:spacing w:after="0" w:afterAutospacing="0" w:line="276" w:lineRule="auto"/>
        <w:rPr>
          <w:rFonts w:ascii="Times New Roman" w:hAnsi="Times New Roman"/>
          <w:bCs/>
          <w:color w:val="00B050"/>
          <w:sz w:val="24"/>
          <w:szCs w:val="24"/>
        </w:rPr>
      </w:pPr>
      <w:r w:rsidRPr="001A30EA">
        <w:rPr>
          <w:rFonts w:ascii="Times New Roman" w:hAnsi="Times New Roman"/>
          <w:bCs/>
          <w:sz w:val="24"/>
          <w:szCs w:val="24"/>
        </w:rPr>
        <w:t xml:space="preserve">Course Schedule: </w:t>
      </w:r>
      <w:r w:rsidRPr="001A30EA">
        <w:rPr>
          <w:rFonts w:ascii="Times New Roman" w:hAnsi="Times New Roman"/>
          <w:bCs/>
          <w:i/>
          <w:color w:val="00B050"/>
          <w:sz w:val="24"/>
          <w:szCs w:val="24"/>
        </w:rPr>
        <w:t>[List meeting days and times of the course.]</w:t>
      </w:r>
    </w:p>
    <w:p w14:paraId="5C1ED204" w14:textId="77777777" w:rsidR="002E632C" w:rsidRPr="001A30EA" w:rsidRDefault="002E632C" w:rsidP="002E632C">
      <w:pPr>
        <w:pStyle w:val="NormalWeb"/>
        <w:tabs>
          <w:tab w:val="left" w:pos="0"/>
        </w:tabs>
        <w:spacing w:after="0" w:afterAutospacing="0" w:line="276" w:lineRule="auto"/>
        <w:rPr>
          <w:rFonts w:ascii="Times New Roman" w:hAnsi="Times New Roman"/>
          <w:i/>
          <w:color w:val="00B050"/>
          <w:sz w:val="24"/>
          <w:szCs w:val="24"/>
        </w:rPr>
      </w:pPr>
      <w:r w:rsidRPr="001A30EA">
        <w:rPr>
          <w:rFonts w:ascii="Times New Roman" w:hAnsi="Times New Roman"/>
          <w:bCs/>
          <w:sz w:val="24"/>
          <w:szCs w:val="24"/>
        </w:rPr>
        <w:t>Course Location:</w:t>
      </w:r>
      <w:r w:rsidRPr="001A30EA">
        <w:rPr>
          <w:rFonts w:ascii="Times New Roman" w:hAnsi="Times New Roman"/>
          <w:b/>
          <w:sz w:val="24"/>
          <w:szCs w:val="24"/>
        </w:rPr>
        <w:t xml:space="preserve"> </w:t>
      </w:r>
      <w:r w:rsidRPr="001A30EA">
        <w:rPr>
          <w:rFonts w:ascii="Times New Roman" w:hAnsi="Times New Roman"/>
          <w:i/>
          <w:color w:val="00B050"/>
          <w:sz w:val="24"/>
          <w:szCs w:val="24"/>
        </w:rPr>
        <w:t>[List the campus location (e.g., Springfield), building name and room number.]</w:t>
      </w:r>
    </w:p>
    <w:p w14:paraId="256BC550" w14:textId="77777777" w:rsidR="002E632C" w:rsidRPr="001A30EA" w:rsidRDefault="002E632C" w:rsidP="002E632C">
      <w:pPr>
        <w:pStyle w:val="NormalWeb"/>
        <w:tabs>
          <w:tab w:val="left" w:pos="0"/>
        </w:tabs>
        <w:spacing w:after="0" w:afterAutospacing="0"/>
        <w:rPr>
          <w:rFonts w:ascii="Times New Roman" w:hAnsi="Times New Roman"/>
          <w:b/>
          <w:sz w:val="24"/>
          <w:szCs w:val="24"/>
          <w:u w:val="single"/>
        </w:rPr>
      </w:pPr>
      <w:r w:rsidRPr="001A30EA">
        <w:rPr>
          <w:rFonts w:ascii="Times New Roman" w:hAnsi="Times New Roman"/>
          <w:b/>
          <w:sz w:val="24"/>
          <w:szCs w:val="24"/>
          <w:u w:val="single"/>
        </w:rPr>
        <w:t>Contact Information</w:t>
      </w:r>
    </w:p>
    <w:p w14:paraId="327D4A15" w14:textId="77777777" w:rsidR="002E632C" w:rsidRPr="001A30EA" w:rsidRDefault="002E632C" w:rsidP="002E632C">
      <w:pPr>
        <w:pStyle w:val="NormalWeb"/>
        <w:tabs>
          <w:tab w:val="left" w:pos="0"/>
        </w:tabs>
        <w:spacing w:after="0" w:afterAutospacing="0"/>
        <w:rPr>
          <w:rFonts w:ascii="Times New Roman" w:hAnsi="Times New Roman"/>
          <w:i/>
          <w:color w:val="0000FF"/>
          <w:sz w:val="24"/>
          <w:szCs w:val="24"/>
        </w:rPr>
      </w:pPr>
      <w:r w:rsidRPr="001A30EA">
        <w:rPr>
          <w:rFonts w:ascii="Times New Roman" w:hAnsi="Times New Roman"/>
          <w:sz w:val="24"/>
          <w:szCs w:val="24"/>
        </w:rPr>
        <w:t>Instructor:</w:t>
      </w:r>
      <w:r w:rsidRPr="001A30EA">
        <w:rPr>
          <w:rFonts w:ascii="Times New Roman" w:hAnsi="Times New Roman"/>
          <w:sz w:val="24"/>
          <w:szCs w:val="24"/>
        </w:rPr>
        <w:tab/>
      </w:r>
      <w:r w:rsidRPr="001A30EA">
        <w:rPr>
          <w:rFonts w:ascii="Times New Roman" w:hAnsi="Times New Roman"/>
          <w:b/>
          <w:sz w:val="24"/>
          <w:szCs w:val="24"/>
        </w:rPr>
        <w:tab/>
      </w:r>
    </w:p>
    <w:p w14:paraId="26E10BC3" w14:textId="77777777" w:rsidR="002E632C" w:rsidRPr="001A30EA" w:rsidRDefault="002E632C" w:rsidP="002E632C">
      <w:pPr>
        <w:pStyle w:val="NormalWeb"/>
        <w:tabs>
          <w:tab w:val="left" w:pos="0"/>
        </w:tabs>
        <w:spacing w:after="0" w:afterAutospacing="0"/>
        <w:rPr>
          <w:rFonts w:ascii="Times New Roman" w:hAnsi="Times New Roman"/>
          <w:sz w:val="24"/>
          <w:szCs w:val="24"/>
        </w:rPr>
      </w:pPr>
      <w:r w:rsidRPr="001A30EA">
        <w:rPr>
          <w:rFonts w:ascii="Times New Roman" w:hAnsi="Times New Roman"/>
          <w:sz w:val="24"/>
          <w:szCs w:val="24"/>
        </w:rPr>
        <w:t xml:space="preserve">Email: </w:t>
      </w:r>
      <w:r w:rsidRPr="001A30EA">
        <w:rPr>
          <w:rFonts w:ascii="Times New Roman" w:hAnsi="Times New Roman"/>
          <w:i/>
          <w:color w:val="00B050"/>
          <w:sz w:val="24"/>
          <w:szCs w:val="24"/>
        </w:rPr>
        <w:t>[Use your Drury email]</w:t>
      </w:r>
    </w:p>
    <w:p w14:paraId="228D0A6A" w14:textId="77777777" w:rsidR="002E632C" w:rsidRPr="001A30EA" w:rsidRDefault="002E632C" w:rsidP="002E632C">
      <w:pPr>
        <w:pStyle w:val="NormalWeb"/>
        <w:tabs>
          <w:tab w:val="left" w:pos="0"/>
        </w:tabs>
        <w:spacing w:after="0" w:afterAutospacing="0"/>
        <w:rPr>
          <w:rFonts w:ascii="Times New Roman" w:hAnsi="Times New Roman"/>
          <w:i/>
          <w:color w:val="00B050"/>
          <w:sz w:val="24"/>
          <w:szCs w:val="24"/>
        </w:rPr>
      </w:pPr>
      <w:r w:rsidRPr="001A30EA">
        <w:rPr>
          <w:rFonts w:ascii="Times New Roman" w:hAnsi="Times New Roman"/>
          <w:sz w:val="24"/>
          <w:szCs w:val="24"/>
        </w:rPr>
        <w:t xml:space="preserve">Office Hours: </w:t>
      </w:r>
    </w:p>
    <w:p w14:paraId="17D53E6E" w14:textId="77777777" w:rsidR="002E632C" w:rsidRPr="001A30EA" w:rsidRDefault="002E632C" w:rsidP="002E632C">
      <w:pPr>
        <w:pStyle w:val="NormalWeb"/>
        <w:spacing w:after="0" w:afterAutospacing="0"/>
        <w:rPr>
          <w:rFonts w:ascii="Times New Roman" w:hAnsi="Times New Roman"/>
          <w:b/>
          <w:sz w:val="24"/>
          <w:szCs w:val="24"/>
        </w:rPr>
      </w:pPr>
      <w:r w:rsidRPr="001A30EA">
        <w:rPr>
          <w:rFonts w:ascii="Times New Roman" w:hAnsi="Times New Roman"/>
          <w:sz w:val="24"/>
          <w:szCs w:val="24"/>
        </w:rPr>
        <w:t xml:space="preserve">Availability: </w:t>
      </w:r>
      <w:r w:rsidRPr="001A30EA">
        <w:rPr>
          <w:rFonts w:ascii="Times New Roman" w:hAnsi="Times New Roman"/>
          <w:i/>
          <w:color w:val="00B050"/>
          <w:sz w:val="24"/>
          <w:szCs w:val="24"/>
        </w:rPr>
        <w:t>[Best times and methods to reach you.</w:t>
      </w:r>
      <w:r w:rsidRPr="001A30EA">
        <w:rPr>
          <w:color w:val="00B050"/>
          <w:sz w:val="24"/>
          <w:szCs w:val="24"/>
        </w:rPr>
        <w:t xml:space="preserve"> </w:t>
      </w:r>
      <w:r w:rsidRPr="001A30EA">
        <w:rPr>
          <w:rFonts w:ascii="Times New Roman" w:hAnsi="Times New Roman"/>
          <w:i/>
          <w:color w:val="00B050"/>
          <w:sz w:val="24"/>
          <w:szCs w:val="24"/>
        </w:rPr>
        <w:t>Example: I am best contacted between 6:30 pm and 8:30 pm</w:t>
      </w:r>
      <w:r w:rsidRPr="001A30EA">
        <w:rPr>
          <w:i/>
          <w:color w:val="00B050"/>
          <w:sz w:val="24"/>
          <w:szCs w:val="24"/>
        </w:rPr>
        <w:t xml:space="preserve"> </w:t>
      </w:r>
      <w:r w:rsidRPr="001A30EA">
        <w:rPr>
          <w:rFonts w:ascii="Times New Roman" w:hAnsi="Times New Roman"/>
          <w:i/>
          <w:color w:val="00B050"/>
          <w:sz w:val="24"/>
          <w:szCs w:val="24"/>
        </w:rPr>
        <w:t>weekdays. Best practice is to return all calls or messages within 24 hours and some availability on weekends.</w:t>
      </w:r>
      <w:r w:rsidRPr="001A30EA">
        <w:rPr>
          <w:i/>
          <w:color w:val="00B050"/>
          <w:sz w:val="24"/>
          <w:szCs w:val="24"/>
        </w:rPr>
        <w:t>]</w:t>
      </w:r>
    </w:p>
    <w:p w14:paraId="6AC8C518" w14:textId="77777777" w:rsidR="002E632C" w:rsidRPr="001A30EA" w:rsidRDefault="002E632C" w:rsidP="002E632C">
      <w:pPr>
        <w:tabs>
          <w:tab w:val="left" w:pos="0"/>
        </w:tabs>
        <w:spacing w:before="100" w:beforeAutospacing="1"/>
        <w:ind w:left="2160" w:hanging="2160"/>
        <w:rPr>
          <w:b/>
          <w:u w:val="single"/>
        </w:rPr>
      </w:pPr>
      <w:r w:rsidRPr="001A30EA">
        <w:rPr>
          <w:b/>
          <w:u w:val="single"/>
        </w:rPr>
        <w:t>Course Description</w:t>
      </w:r>
    </w:p>
    <w:p w14:paraId="333E2055" w14:textId="77777777" w:rsidR="002E632C" w:rsidRPr="001A30EA" w:rsidRDefault="002E632C" w:rsidP="002E632C">
      <w:pPr>
        <w:tabs>
          <w:tab w:val="left" w:pos="0"/>
        </w:tabs>
        <w:spacing w:before="100" w:beforeAutospacing="1"/>
        <w:ind w:left="2160" w:hanging="2160"/>
      </w:pPr>
      <w:r w:rsidRPr="001A30EA">
        <w:t>Prerequisite Courses:</w:t>
      </w:r>
    </w:p>
    <w:p w14:paraId="716B2508" w14:textId="77777777" w:rsidR="002E632C" w:rsidRPr="001A30EA" w:rsidRDefault="002E632C" w:rsidP="002E632C">
      <w:pPr>
        <w:tabs>
          <w:tab w:val="left" w:pos="0"/>
        </w:tabs>
        <w:rPr>
          <w:i/>
          <w:iCs/>
          <w:color w:val="00B050"/>
        </w:rPr>
      </w:pPr>
      <w:r w:rsidRPr="001A30EA">
        <w:rPr>
          <w:i/>
          <w:iCs/>
          <w:color w:val="00B050"/>
        </w:rPr>
        <w:t xml:space="preserve">[List all courses specified as prerequisites for this course in the </w:t>
      </w:r>
      <w:hyperlink r:id="rId11" w:history="1">
        <w:r>
          <w:rPr>
            <w:rStyle w:val="Hyperlink"/>
            <w:i/>
            <w:iCs/>
            <w:color w:val="00B050"/>
          </w:rPr>
          <w:t>Evening/Online Academic Catalog</w:t>
        </w:r>
      </w:hyperlink>
      <w:r w:rsidRPr="001A30EA">
        <w:rPr>
          <w:i/>
          <w:iCs/>
          <w:color w:val="00B050"/>
        </w:rPr>
        <w:t xml:space="preserve">. </w:t>
      </w:r>
      <w:r w:rsidRPr="001A30EA">
        <w:rPr>
          <w:bCs/>
          <w:i/>
          <w:iCs/>
          <w:color w:val="00B050"/>
        </w:rPr>
        <w:t xml:space="preserve">In the Table of Contents, search “Course Descriptions” to find the list of </w:t>
      </w:r>
      <w:r>
        <w:rPr>
          <w:bCs/>
          <w:i/>
          <w:iCs/>
          <w:color w:val="00B050"/>
        </w:rPr>
        <w:t xml:space="preserve">prerequisite </w:t>
      </w:r>
      <w:r w:rsidRPr="001A30EA">
        <w:rPr>
          <w:bCs/>
          <w:i/>
          <w:iCs/>
          <w:color w:val="00B050"/>
        </w:rPr>
        <w:t>courses</w:t>
      </w:r>
      <w:r>
        <w:rPr>
          <w:bCs/>
          <w:i/>
          <w:iCs/>
          <w:color w:val="00B050"/>
        </w:rPr>
        <w:t xml:space="preserve"> for each class</w:t>
      </w:r>
      <w:r w:rsidRPr="001A30EA">
        <w:rPr>
          <w:bCs/>
          <w:i/>
          <w:iCs/>
          <w:color w:val="00B050"/>
        </w:rPr>
        <w:t>.</w:t>
      </w:r>
      <w:r w:rsidRPr="001A30EA">
        <w:rPr>
          <w:i/>
          <w:iCs/>
          <w:color w:val="00B050"/>
        </w:rPr>
        <w:t>]</w:t>
      </w:r>
    </w:p>
    <w:p w14:paraId="3678A10A" w14:textId="77777777" w:rsidR="002E632C" w:rsidRPr="001A30EA" w:rsidRDefault="002E632C" w:rsidP="002E632C">
      <w:pPr>
        <w:tabs>
          <w:tab w:val="left" w:pos="0"/>
        </w:tabs>
        <w:spacing w:before="100" w:beforeAutospacing="1"/>
        <w:ind w:left="2160" w:hanging="2160"/>
      </w:pPr>
      <w:r w:rsidRPr="001A30EA">
        <w:t>Course Description:</w:t>
      </w:r>
      <w:r w:rsidRPr="001A30EA">
        <w:tab/>
      </w:r>
    </w:p>
    <w:p w14:paraId="4CC6BD4C" w14:textId="77777777" w:rsidR="002E632C" w:rsidRPr="001A30EA" w:rsidRDefault="002E632C" w:rsidP="002E632C">
      <w:pPr>
        <w:tabs>
          <w:tab w:val="left" w:pos="0"/>
        </w:tabs>
        <w:rPr>
          <w:i/>
          <w:iCs/>
          <w:color w:val="00B050"/>
        </w:rPr>
      </w:pPr>
      <w:r w:rsidRPr="001A30EA">
        <w:rPr>
          <w:i/>
          <w:iCs/>
          <w:color w:val="00B050"/>
        </w:rPr>
        <w:t xml:space="preserve">[Insert the course description as listed in the </w:t>
      </w:r>
      <w:hyperlink r:id="rId12" w:history="1">
        <w:r>
          <w:rPr>
            <w:rStyle w:val="Hyperlink"/>
            <w:i/>
            <w:iCs/>
            <w:color w:val="00B050"/>
          </w:rPr>
          <w:t>Evening/Online Academic Catalog</w:t>
        </w:r>
      </w:hyperlink>
      <w:r w:rsidRPr="001A30EA">
        <w:rPr>
          <w:i/>
          <w:iCs/>
          <w:color w:val="00B050"/>
        </w:rPr>
        <w:t xml:space="preserve">. </w:t>
      </w:r>
      <w:r w:rsidRPr="001A30EA">
        <w:rPr>
          <w:bCs/>
          <w:i/>
          <w:iCs/>
          <w:color w:val="00B050"/>
        </w:rPr>
        <w:t>In the Table of Contents, search “Course Descriptions” to find the list of courses.</w:t>
      </w:r>
      <w:r w:rsidRPr="001A30EA">
        <w:rPr>
          <w:i/>
          <w:iCs/>
          <w:color w:val="00B050"/>
        </w:rPr>
        <w:t>]</w:t>
      </w:r>
    </w:p>
    <w:p w14:paraId="7F58DD14" w14:textId="77777777" w:rsidR="002E632C" w:rsidRDefault="002E632C" w:rsidP="002E632C">
      <w:pPr>
        <w:rPr>
          <w:b/>
          <w:u w:val="single"/>
        </w:rPr>
      </w:pPr>
    </w:p>
    <w:p w14:paraId="0F264B9E" w14:textId="77777777" w:rsidR="002E632C" w:rsidRDefault="002E632C" w:rsidP="002E632C">
      <w:pPr>
        <w:rPr>
          <w:b/>
          <w:u w:val="single"/>
        </w:rPr>
      </w:pPr>
      <w:r w:rsidRPr="00C72CC5">
        <w:rPr>
          <w:b/>
          <w:u w:val="single"/>
        </w:rPr>
        <w:t>Student Learning Outcomes</w:t>
      </w:r>
    </w:p>
    <w:p w14:paraId="4B2FAFE9" w14:textId="77777777" w:rsidR="002E632C" w:rsidRDefault="002E632C" w:rsidP="002E632C">
      <w:pPr>
        <w:rPr>
          <w:u w:val="single"/>
        </w:rPr>
      </w:pPr>
    </w:p>
    <w:p w14:paraId="7F7C4A5E" w14:textId="77777777" w:rsidR="002E632C" w:rsidRPr="00C72CC5" w:rsidRDefault="002E632C" w:rsidP="002E632C">
      <w:pPr>
        <w:rPr>
          <w:u w:val="single"/>
        </w:rPr>
      </w:pPr>
      <w:r w:rsidRPr="00C72CC5">
        <w:rPr>
          <w:i/>
          <w:iCs/>
          <w:color w:val="00B050"/>
        </w:rPr>
        <w:t>Consult this link (</w:t>
      </w:r>
      <w:hyperlink r:id="rId13">
        <w:r w:rsidRPr="00C72CC5">
          <w:rPr>
            <w:i/>
            <w:iCs/>
            <w:color w:val="0070C0"/>
            <w:u w:val="single"/>
          </w:rPr>
          <w:t>Learning Outcomes and Required Textbooks</w:t>
        </w:r>
      </w:hyperlink>
      <w:r w:rsidRPr="00C72CC5">
        <w:rPr>
          <w:i/>
          <w:iCs/>
          <w:color w:val="0070C0"/>
          <w:u w:val="single"/>
        </w:rPr>
        <w:t>)</w:t>
      </w:r>
      <w:r w:rsidRPr="00C72CC5">
        <w:rPr>
          <w:i/>
          <w:iCs/>
          <w:color w:val="0070C0"/>
        </w:rPr>
        <w:t xml:space="preserve"> </w:t>
      </w:r>
      <w:r w:rsidRPr="00C72CC5">
        <w:rPr>
          <w:i/>
          <w:iCs/>
          <w:color w:val="00B050"/>
        </w:rPr>
        <w:t>for learning outcomes then complete the table below.</w:t>
      </w:r>
      <w:r>
        <w:rPr>
          <w:i/>
          <w:iCs/>
          <w:color w:val="00B050"/>
        </w:rPr>
        <w:t xml:space="preserve"> </w:t>
      </w:r>
      <w:r w:rsidRPr="00C72CC5">
        <w:rPr>
          <w:i/>
          <w:iCs/>
          <w:color w:val="00B050"/>
        </w:rPr>
        <w:t>Make sure every assessment appears on the Course Schedule.</w:t>
      </w:r>
    </w:p>
    <w:tbl>
      <w:tblPr>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2E632C" w:rsidRPr="00C72CC5" w14:paraId="21FFDD69" w14:textId="77777777" w:rsidTr="00E969B0">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DF859" w14:textId="77777777" w:rsidR="002E632C" w:rsidRPr="00C72CC5" w:rsidRDefault="002E632C" w:rsidP="00E969B0">
            <w:pPr>
              <w:spacing w:before="360" w:after="360" w:line="252" w:lineRule="auto"/>
              <w:jc w:val="center"/>
              <w:rPr>
                <w:rFonts w:ascii="Arial" w:eastAsia="Arial" w:hAnsi="Arial" w:cs="Arial"/>
                <w:b/>
                <w:highlight w:val="yellow"/>
              </w:rPr>
            </w:pPr>
            <w:r w:rsidRPr="00C72CC5">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6D6672" w14:textId="77777777" w:rsidR="002E632C" w:rsidRPr="00C72CC5" w:rsidRDefault="002E632C" w:rsidP="00E969B0">
            <w:pPr>
              <w:spacing w:before="360" w:after="360" w:line="252" w:lineRule="auto"/>
              <w:jc w:val="center"/>
              <w:rPr>
                <w:rFonts w:ascii="Arial" w:eastAsia="Arial" w:hAnsi="Arial" w:cs="Arial"/>
                <w:b/>
                <w:highlight w:val="yellow"/>
              </w:rPr>
            </w:pPr>
            <w:r w:rsidRPr="00C72CC5">
              <w:rPr>
                <w:rFonts w:ascii="Arial" w:eastAsia="Arial" w:hAnsi="Arial" w:cs="Arial"/>
                <w:b/>
              </w:rPr>
              <w:t>Assessment</w:t>
            </w:r>
          </w:p>
        </w:tc>
      </w:tr>
      <w:tr w:rsidR="002E632C" w:rsidRPr="00C72CC5" w14:paraId="4CE9CFB2" w14:textId="77777777" w:rsidTr="00E969B0">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DCF3F" w14:textId="77777777" w:rsidR="002E632C" w:rsidRPr="00C72CC5" w:rsidRDefault="002E632C" w:rsidP="00E969B0">
            <w:pPr>
              <w:spacing w:before="360" w:after="360" w:line="252" w:lineRule="auto"/>
              <w:jc w:val="center"/>
              <w:rPr>
                <w:rFonts w:ascii="Arial" w:eastAsia="Arial" w:hAnsi="Arial" w:cs="Arial"/>
                <w:color w:val="00B050"/>
              </w:rPr>
            </w:pPr>
            <w:r w:rsidRPr="00C72CC5">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649661" w14:textId="77777777" w:rsidR="002E632C" w:rsidRPr="00C72CC5" w:rsidRDefault="002E632C" w:rsidP="00E969B0">
            <w:pPr>
              <w:spacing w:before="360" w:after="360" w:line="252" w:lineRule="auto"/>
              <w:jc w:val="center"/>
            </w:pPr>
            <w:r w:rsidRPr="00C72CC5">
              <w:t xml:space="preserve"> </w:t>
            </w:r>
          </w:p>
        </w:tc>
      </w:tr>
      <w:tr w:rsidR="002E632C" w:rsidRPr="00C72CC5" w14:paraId="04E991F4" w14:textId="77777777" w:rsidTr="00E969B0">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1ABF1" w14:textId="77777777" w:rsidR="002E632C" w:rsidRPr="00C72CC5" w:rsidRDefault="002E632C" w:rsidP="00E969B0">
            <w:pPr>
              <w:spacing w:before="360" w:after="360" w:line="252" w:lineRule="auto"/>
              <w:jc w:val="center"/>
            </w:pPr>
            <w:r w:rsidRPr="00C72CC5">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46BE12F1" w14:textId="77777777" w:rsidR="002E632C" w:rsidRPr="00C72CC5" w:rsidRDefault="002E632C" w:rsidP="00E969B0">
            <w:pPr>
              <w:spacing w:before="360" w:after="360" w:line="252" w:lineRule="auto"/>
              <w:jc w:val="center"/>
            </w:pPr>
            <w:r w:rsidRPr="00C72CC5">
              <w:t xml:space="preserve"> </w:t>
            </w:r>
          </w:p>
        </w:tc>
      </w:tr>
      <w:tr w:rsidR="002E632C" w:rsidRPr="00C72CC5" w14:paraId="0A201F5E" w14:textId="77777777" w:rsidTr="00E969B0">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0EE6C" w14:textId="77777777" w:rsidR="002E632C" w:rsidRPr="00C72CC5" w:rsidRDefault="002E632C" w:rsidP="00E969B0">
            <w:pPr>
              <w:spacing w:before="360" w:after="360" w:line="252" w:lineRule="auto"/>
              <w:jc w:val="center"/>
            </w:pPr>
            <w:r w:rsidRPr="00C72CC5">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4617623A" w14:textId="77777777" w:rsidR="002E632C" w:rsidRPr="00C72CC5" w:rsidRDefault="002E632C" w:rsidP="00E969B0">
            <w:pPr>
              <w:spacing w:before="360" w:after="360" w:line="252" w:lineRule="auto"/>
              <w:jc w:val="center"/>
            </w:pPr>
            <w:r w:rsidRPr="00C72CC5">
              <w:t xml:space="preserve"> </w:t>
            </w:r>
          </w:p>
        </w:tc>
      </w:tr>
      <w:tr w:rsidR="002E632C" w:rsidRPr="00C72CC5" w14:paraId="099FCD26" w14:textId="77777777" w:rsidTr="00E969B0">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6019E4" w14:textId="77777777" w:rsidR="002E632C" w:rsidRPr="00C72CC5" w:rsidRDefault="002E632C" w:rsidP="00E969B0">
            <w:pPr>
              <w:spacing w:before="360" w:after="360" w:line="252" w:lineRule="auto"/>
              <w:jc w:val="center"/>
            </w:pPr>
            <w:r w:rsidRPr="00C72CC5">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3ACDF0E8" w14:textId="77777777" w:rsidR="002E632C" w:rsidRPr="00C72CC5" w:rsidRDefault="002E632C" w:rsidP="00E969B0">
            <w:pPr>
              <w:spacing w:before="360" w:after="360" w:line="252" w:lineRule="auto"/>
              <w:jc w:val="center"/>
            </w:pPr>
            <w:r w:rsidRPr="00C72CC5">
              <w:t xml:space="preserve"> </w:t>
            </w:r>
          </w:p>
        </w:tc>
      </w:tr>
    </w:tbl>
    <w:p w14:paraId="528DEE9D" w14:textId="77777777" w:rsidR="002E632C" w:rsidRPr="00C72CC5" w:rsidRDefault="002E632C" w:rsidP="002E632C">
      <w:pPr>
        <w:spacing w:before="100" w:beforeAutospacing="1"/>
        <w:rPr>
          <w:b/>
          <w:u w:val="single"/>
        </w:rPr>
      </w:pPr>
      <w:r w:rsidRPr="00C72CC5">
        <w:rPr>
          <w:b/>
          <w:u w:val="single"/>
        </w:rPr>
        <w:t>Course Materials</w:t>
      </w:r>
    </w:p>
    <w:p w14:paraId="2A07E5A3" w14:textId="77777777" w:rsidR="002E632C" w:rsidRPr="00C72CC5" w:rsidRDefault="002E632C" w:rsidP="002E632C">
      <w:pPr>
        <w:spacing w:before="100" w:beforeAutospacing="1"/>
      </w:pPr>
      <w:r w:rsidRPr="00C72CC5">
        <w:t>Required Text(s):</w:t>
      </w:r>
    </w:p>
    <w:p w14:paraId="0C016793" w14:textId="0797EB15" w:rsidR="002E632C" w:rsidRPr="00C72CC5" w:rsidRDefault="002E632C" w:rsidP="002E632C">
      <w:pPr>
        <w:rPr>
          <w:i/>
          <w:iCs/>
          <w:color w:val="00B050"/>
        </w:rPr>
      </w:pPr>
      <w:r w:rsidRPr="00C72CC5">
        <w:rPr>
          <w:i/>
          <w:iCs/>
          <w:color w:val="00B050"/>
        </w:rPr>
        <w:t>[If available, your textbook(s) will be embedded in</w:t>
      </w:r>
      <w:r w:rsidR="00287939">
        <w:rPr>
          <w:i/>
          <w:iCs/>
          <w:color w:val="00B050"/>
        </w:rPr>
        <w:t xml:space="preserve"> Canvas</w:t>
      </w:r>
      <w:r w:rsidRPr="00C72CC5">
        <w:rPr>
          <w:i/>
          <w:iCs/>
          <w:color w:val="00B050"/>
        </w:rPr>
        <w:t xml:space="preserve"> as part of the low-cost, Drury Direct program. If not</w:t>
      </w:r>
    </w:p>
    <w:p w14:paraId="2CEF1F36" w14:textId="77777777" w:rsidR="002E632C" w:rsidRPr="00C72CC5" w:rsidRDefault="002E632C" w:rsidP="002E632C">
      <w:pPr>
        <w:rPr>
          <w:i/>
          <w:iCs/>
          <w:color w:val="00B050"/>
        </w:rPr>
      </w:pPr>
      <w:r w:rsidRPr="00C72CC5">
        <w:rPr>
          <w:i/>
          <w:iCs/>
          <w:color w:val="00B050"/>
        </w:rPr>
        <w:t>available, your book will be ordered through the Drury Bookstore. If you use Drury Direct, the following</w:t>
      </w:r>
      <w:r>
        <w:rPr>
          <w:i/>
          <w:iCs/>
          <w:color w:val="00B050"/>
        </w:rPr>
        <w:t xml:space="preserve"> </w:t>
      </w:r>
      <w:r w:rsidRPr="00C72CC5">
        <w:rPr>
          <w:i/>
          <w:iCs/>
          <w:color w:val="00B050"/>
        </w:rPr>
        <w:t>verbiage should</w:t>
      </w:r>
      <w:r>
        <w:rPr>
          <w:i/>
          <w:iCs/>
          <w:color w:val="00B050"/>
        </w:rPr>
        <w:t xml:space="preserve"> </w:t>
      </w:r>
      <w:r w:rsidRPr="00C72CC5">
        <w:rPr>
          <w:i/>
          <w:iCs/>
          <w:color w:val="00B050"/>
        </w:rPr>
        <w:t>be included:</w:t>
      </w:r>
    </w:p>
    <w:p w14:paraId="6C8D25EB" w14:textId="3DED314B" w:rsidR="002E632C" w:rsidRPr="00C72CC5" w:rsidRDefault="002E632C" w:rsidP="002E632C">
      <w:pPr>
        <w:spacing w:after="320"/>
        <w:rPr>
          <w:rFonts w:eastAsia="Arial"/>
        </w:rPr>
      </w:pPr>
      <w:r w:rsidRPr="00C72CC5">
        <w:rPr>
          <w:rFonts w:eastAsia="Arial"/>
        </w:rPr>
        <w:t xml:space="preserve">This course uses a digital textbook. A link to the textbook is embedded directly into your </w:t>
      </w:r>
      <w:r w:rsidR="00287939">
        <w:rPr>
          <w:rFonts w:eastAsia="Arial"/>
        </w:rPr>
        <w:t>Canvas</w:t>
      </w:r>
      <w:r w:rsidRPr="00C72CC5">
        <w:rPr>
          <w:rFonts w:eastAsia="Arial"/>
        </w:rPr>
        <w:t xml:space="preserve">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7DF49743" w14:textId="77777777" w:rsidR="002E632C" w:rsidRPr="00C72CC5" w:rsidRDefault="002E632C" w:rsidP="002E632C">
      <w:pPr>
        <w:spacing w:after="320"/>
        <w:rPr>
          <w:rFonts w:eastAsia="Arial"/>
          <w:color w:val="00B050"/>
        </w:rPr>
      </w:pPr>
      <w:r w:rsidRPr="00C72CC5">
        <w:rPr>
          <w:rFonts w:eastAsia="Arial"/>
        </w:rPr>
        <w:t xml:space="preserve">Textbook information (for those wishing to purchase it elsewhere): </w:t>
      </w:r>
      <w:r w:rsidRPr="00C72CC5">
        <w:rPr>
          <w:rFonts w:eastAsia="Arial"/>
          <w:color w:val="00B050"/>
        </w:rPr>
        <w:t xml:space="preserve">INSERT BOOK INFO HERE (Consult your program director regarding book selection.) </w:t>
      </w:r>
      <w:r w:rsidRPr="00C72CC5">
        <w:rPr>
          <w:rFonts w:ascii="Arial" w:eastAsia="Arial" w:hAnsi="Arial" w:cs="Arial"/>
          <w:b/>
        </w:rPr>
        <w:t>(DO NOT FORGET TO OPT OUT of DRURY DIRECT)</w:t>
      </w:r>
      <w:r w:rsidRPr="00C72CC5">
        <w:rPr>
          <w:i/>
          <w:iCs/>
          <w:color w:val="00B050"/>
        </w:rPr>
        <w:t>]</w:t>
      </w:r>
    </w:p>
    <w:p w14:paraId="2B5BDEF3" w14:textId="77777777" w:rsidR="002E632C" w:rsidRPr="00C72CC5" w:rsidRDefault="002E632C" w:rsidP="002E632C">
      <w:r w:rsidRPr="00C72CC5">
        <w:t>Electronic Resources:</w:t>
      </w:r>
      <w:r w:rsidRPr="00C72CC5">
        <w:tab/>
      </w:r>
    </w:p>
    <w:p w14:paraId="7E84E29F" w14:textId="77777777" w:rsidR="002E632C" w:rsidRPr="00C72CC5" w:rsidRDefault="002E632C" w:rsidP="002E632C">
      <w:pPr>
        <w:rPr>
          <w:i/>
          <w:iCs/>
          <w:color w:val="00B050"/>
        </w:rPr>
      </w:pPr>
      <w:r w:rsidRPr="00C72CC5">
        <w:rPr>
          <w:i/>
          <w:iCs/>
          <w:color w:val="00B050"/>
        </w:rPr>
        <w:t>[List all electronic resources and websites for course.]</w:t>
      </w:r>
    </w:p>
    <w:p w14:paraId="1B30DFE8" w14:textId="77777777" w:rsidR="00287939" w:rsidRPr="00287939" w:rsidRDefault="002E632C" w:rsidP="00287939">
      <w:pPr>
        <w:tabs>
          <w:tab w:val="left" w:pos="0"/>
        </w:tabs>
        <w:spacing w:before="100" w:beforeAutospacing="1"/>
        <w:rPr>
          <w:color w:val="000000"/>
        </w:rPr>
      </w:pPr>
      <w:r w:rsidRPr="009F3924">
        <w:rPr>
          <w:b/>
          <w:u w:val="single"/>
        </w:rPr>
        <w:t>Course Structure</w:t>
      </w:r>
      <w:r>
        <w:rPr>
          <w:b/>
          <w:u w:val="single"/>
        </w:rPr>
        <w:br/>
      </w:r>
      <w:r w:rsidRPr="009F3924">
        <w:rPr>
          <w:b/>
          <w:bCs/>
          <w:color w:val="000000"/>
        </w:rPr>
        <w:t>Seated Course</w:t>
      </w:r>
      <w:r w:rsidRPr="009F3924">
        <w:rPr>
          <w:color w:val="000000"/>
        </w:rPr>
        <w:t xml:space="preserve">: </w:t>
      </w:r>
      <w:r w:rsidR="00287939" w:rsidRPr="00287939">
        <w:rPr>
          <w:color w:val="000000"/>
        </w:rPr>
        <w:t xml:space="preserve">This course is being offered as a fully seated course.  Your instructor may use Canvas for </w:t>
      </w:r>
      <w:r w:rsidR="00287939" w:rsidRPr="00287939">
        <w:rPr>
          <w:color w:val="000000"/>
        </w:rPr>
        <w:lastRenderedPageBreak/>
        <w:t>learning activities that supplement class meetings, so please be prepared to access Canvas (</w:t>
      </w:r>
      <w:hyperlink r:id="rId14" w:history="1">
        <w:r w:rsidR="00287939" w:rsidRPr="00287939">
          <w:rPr>
            <w:rStyle w:val="Hyperlink"/>
          </w:rPr>
          <w:t>http://drury.instructure.com</w:t>
        </w:r>
      </w:hyperlink>
      <w:r w:rsidR="00287939" w:rsidRPr="00287939">
        <w:rPr>
          <w:color w:val="000000"/>
        </w:rPr>
        <w:t>).  Your syllabus and grades will be kept in Canvas.</w:t>
      </w:r>
    </w:p>
    <w:p w14:paraId="7BE92782" w14:textId="77777777" w:rsidR="002E632C" w:rsidRDefault="002E632C" w:rsidP="002E632C"/>
    <w:p w14:paraId="3A9DA9A7" w14:textId="77777777" w:rsidR="002E632C" w:rsidRPr="001A30EA" w:rsidRDefault="002E632C" w:rsidP="00287939">
      <w:pPr>
        <w:tabs>
          <w:tab w:val="left" w:pos="0"/>
        </w:tabs>
      </w:pPr>
    </w:p>
    <w:p w14:paraId="4D823639" w14:textId="77777777" w:rsidR="002E632C" w:rsidRPr="001A30EA" w:rsidRDefault="002E632C" w:rsidP="002E632C">
      <w:pPr>
        <w:tabs>
          <w:tab w:val="left" w:pos="0"/>
        </w:tabs>
        <w:ind w:left="2160" w:hanging="2160"/>
        <w:rPr>
          <w:b/>
          <w:u w:val="single"/>
        </w:rPr>
      </w:pPr>
      <w:r w:rsidRPr="001A30EA">
        <w:rPr>
          <w:b/>
          <w:u w:val="single"/>
        </w:rPr>
        <w:t>Class Policies</w:t>
      </w:r>
    </w:p>
    <w:p w14:paraId="1766F849" w14:textId="77777777" w:rsidR="002E632C" w:rsidRPr="001A30EA" w:rsidRDefault="002E632C" w:rsidP="002E632C">
      <w:pPr>
        <w:tabs>
          <w:tab w:val="left" w:pos="0"/>
        </w:tabs>
        <w:rPr>
          <w:i/>
          <w:iCs/>
          <w:color w:val="00B050"/>
        </w:rPr>
      </w:pPr>
      <w:r w:rsidRPr="001A30EA">
        <w:rPr>
          <w:i/>
          <w:iCs/>
          <w:color w:val="00B050"/>
        </w:rPr>
        <w:t xml:space="preserve">[Instructor adds rules regarding attendance, class preparation and participation, classroom decorum, make-up examinations and quizzes, late papers, and so on. Regular attendance should be encouraged. Instructors should explain how plagiarism or cheating will be handled and/or refer students to the university policy on academic honesty. </w:t>
      </w:r>
    </w:p>
    <w:p w14:paraId="644FB83F" w14:textId="77777777" w:rsidR="002E632C" w:rsidRPr="001A30EA" w:rsidRDefault="002E632C" w:rsidP="002E632C">
      <w:pPr>
        <w:tabs>
          <w:tab w:val="left" w:pos="0"/>
        </w:tabs>
        <w:rPr>
          <w:i/>
          <w:iCs/>
          <w:color w:val="00B050"/>
        </w:rPr>
      </w:pPr>
    </w:p>
    <w:p w14:paraId="615C3DC6" w14:textId="77777777" w:rsidR="002E632C" w:rsidRPr="001A30EA" w:rsidRDefault="002E632C" w:rsidP="002E632C">
      <w:pPr>
        <w:tabs>
          <w:tab w:val="left" w:pos="0"/>
        </w:tabs>
        <w:rPr>
          <w:i/>
          <w:iCs/>
          <w:color w:val="00B050"/>
        </w:rPr>
      </w:pPr>
      <w:r w:rsidRPr="001A30EA">
        <w:rPr>
          <w:i/>
          <w:iCs/>
          <w:color w:val="00B050"/>
        </w:rPr>
        <w:t>Example of academic honesty language: Academic dishonesty undermines the values of Drury University as well as the educational endeavor. All instances of academic dishonesty will be reported to the Dean of the Breech School of Business Administration. Please refer to the academic catalog for a more thorough review of the university’s academic dishonesty policy.]</w:t>
      </w:r>
    </w:p>
    <w:p w14:paraId="2ABABC8F" w14:textId="77777777" w:rsidR="002E632C" w:rsidRPr="001A30EA" w:rsidRDefault="002E632C" w:rsidP="002E632C">
      <w:pPr>
        <w:tabs>
          <w:tab w:val="left" w:pos="0"/>
        </w:tabs>
        <w:rPr>
          <w:i/>
          <w:iCs/>
          <w:color w:val="00B050"/>
        </w:rPr>
      </w:pPr>
    </w:p>
    <w:p w14:paraId="58E07571" w14:textId="77777777" w:rsidR="002E632C" w:rsidRPr="00C72CC5" w:rsidRDefault="002E632C" w:rsidP="002E632C">
      <w:r w:rsidRPr="00C72CC5">
        <w:rPr>
          <w:b/>
          <w:bCs/>
        </w:rPr>
        <w:t>Technology</w:t>
      </w:r>
    </w:p>
    <w:p w14:paraId="5D47938E" w14:textId="77777777" w:rsidR="00287939" w:rsidRPr="00287939" w:rsidRDefault="00287939" w:rsidP="00287939">
      <w:pPr>
        <w:tabs>
          <w:tab w:val="left" w:pos="0"/>
        </w:tabs>
      </w:pPr>
      <w:r w:rsidRPr="00287939">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A9642D6" w14:textId="77777777" w:rsidR="00287939" w:rsidRDefault="00287939" w:rsidP="00287939">
      <w:pPr>
        <w:tabs>
          <w:tab w:val="left" w:pos="0"/>
        </w:tabs>
      </w:pPr>
    </w:p>
    <w:p w14:paraId="1DF49CBC" w14:textId="4D1F0882" w:rsidR="00287939" w:rsidRPr="00287939" w:rsidRDefault="00287939" w:rsidP="00287939">
      <w:pPr>
        <w:tabs>
          <w:tab w:val="left" w:pos="0"/>
        </w:tabs>
      </w:pPr>
      <w:r w:rsidRPr="00287939">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5" w:history="1">
        <w:r w:rsidRPr="00287939">
          <w:rPr>
            <w:rStyle w:val="Hyperlink"/>
          </w:rPr>
          <w:t xml:space="preserve"> www.mozilla.com</w:t>
        </w:r>
      </w:hyperlink>
      <w:r w:rsidRPr="00287939">
        <w:t xml:space="preserve"> and Chrome at</w:t>
      </w:r>
      <w:hyperlink r:id="rId16" w:history="1">
        <w:r w:rsidRPr="00287939">
          <w:rPr>
            <w:rStyle w:val="Hyperlink"/>
          </w:rPr>
          <w:t xml:space="preserve"> www.google.com/chrome/browser/desktop/</w:t>
        </w:r>
      </w:hyperlink>
      <w:r w:rsidRPr="00287939">
        <w:t>.</w:t>
      </w:r>
    </w:p>
    <w:p w14:paraId="50BCE5CD" w14:textId="77777777" w:rsidR="00287939" w:rsidRDefault="00287939" w:rsidP="00287939">
      <w:pPr>
        <w:tabs>
          <w:tab w:val="left" w:pos="0"/>
        </w:tabs>
      </w:pPr>
    </w:p>
    <w:p w14:paraId="4C2D8C39" w14:textId="318EDCE4" w:rsidR="00287939" w:rsidRPr="00287939" w:rsidRDefault="00287939" w:rsidP="00287939">
      <w:pPr>
        <w:tabs>
          <w:tab w:val="left" w:pos="0"/>
        </w:tabs>
      </w:pPr>
      <w:r w:rsidRPr="00287939">
        <w:t>A free Microsoft Office subscription is available to be downloaded to personal computers, Macs or PCs, by all Drury students, faculty, and staff.  See this link for details:</w:t>
      </w:r>
      <w:hyperlink r:id="rId17" w:history="1">
        <w:r w:rsidRPr="00287939">
          <w:rPr>
            <w:rStyle w:val="Hyperlink"/>
          </w:rPr>
          <w:t xml:space="preserve"> https://www.drury.edu/tech-services/computer-software</w:t>
        </w:r>
      </w:hyperlink>
      <w:r w:rsidRPr="00287939">
        <w:t>.</w:t>
      </w:r>
    </w:p>
    <w:p w14:paraId="288EC7FE" w14:textId="77777777" w:rsidR="00287939" w:rsidRDefault="00287939" w:rsidP="00287939">
      <w:pPr>
        <w:tabs>
          <w:tab w:val="left" w:pos="0"/>
        </w:tabs>
      </w:pPr>
    </w:p>
    <w:p w14:paraId="0A693BD4" w14:textId="79C8D48B" w:rsidR="00287939" w:rsidRPr="00287939" w:rsidRDefault="00287939" w:rsidP="00287939">
      <w:pPr>
        <w:tabs>
          <w:tab w:val="left" w:pos="0"/>
        </w:tabs>
      </w:pPr>
      <w:r w:rsidRPr="00287939">
        <w:t>Finally, if you have further difficulties, here is a link to Drury’s</w:t>
      </w:r>
      <w:hyperlink r:id="rId18" w:history="1">
        <w:r w:rsidRPr="00287939">
          <w:rPr>
            <w:rStyle w:val="Hyperlink"/>
          </w:rPr>
          <w:t xml:space="preserve"> Technology Services Support Page</w:t>
        </w:r>
      </w:hyperlink>
      <w:r w:rsidRPr="00287939">
        <w:t>,</w:t>
      </w:r>
      <w:hyperlink r:id="rId19" w:history="1">
        <w:r w:rsidRPr="00287939">
          <w:rPr>
            <w:rStyle w:val="Hyperlink"/>
          </w:rPr>
          <w:t xml:space="preserve"> http://www.drury.edu/tech-support</w:t>
        </w:r>
      </w:hyperlink>
      <w:r w:rsidRPr="00287939">
        <w:t>. You may send an email to helpdeskticket@drury.edu for additional help.</w:t>
      </w:r>
    </w:p>
    <w:p w14:paraId="5BF9F1EA" w14:textId="77777777" w:rsidR="002E632C" w:rsidRPr="001A30EA" w:rsidRDefault="002E632C" w:rsidP="002E632C">
      <w:pPr>
        <w:tabs>
          <w:tab w:val="left" w:pos="0"/>
        </w:tabs>
        <w:ind w:left="2160" w:hanging="2160"/>
        <w:rPr>
          <w:b/>
        </w:rPr>
      </w:pPr>
    </w:p>
    <w:p w14:paraId="1EC296F2" w14:textId="77777777" w:rsidR="002E632C" w:rsidRPr="003B1E70" w:rsidRDefault="002E632C" w:rsidP="002E632C">
      <w:pPr>
        <w:rPr>
          <w:b/>
          <w:u w:val="single"/>
        </w:rPr>
      </w:pPr>
      <w:r w:rsidRPr="003B1E70">
        <w:rPr>
          <w:b/>
          <w:u w:val="single"/>
        </w:rPr>
        <w:t>Grading Scale</w:t>
      </w:r>
    </w:p>
    <w:p w14:paraId="2A257BD6" w14:textId="77777777" w:rsidR="002E632C" w:rsidRPr="001A30EA" w:rsidRDefault="002E632C" w:rsidP="002E632C">
      <w:pPr>
        <w:rPr>
          <w:i/>
          <w:iCs/>
          <w:color w:val="00B050"/>
        </w:rPr>
      </w:pPr>
      <w:r w:rsidRPr="001A30EA">
        <w:rPr>
          <w:i/>
          <w:iCs/>
          <w:color w:val="00B050"/>
        </w:rPr>
        <w:t xml:space="preserve">[Instructor add a numerical scale and indicate whether plus or minus grades will be given. Keep in mind that Drury does not award “A+”. Further information on the grading system at Drury can be found the </w:t>
      </w:r>
      <w:hyperlink r:id="rId20" w:history="1">
        <w:r>
          <w:rPr>
            <w:rStyle w:val="Hyperlink"/>
            <w:i/>
            <w:iCs/>
            <w:color w:val="00B050"/>
          </w:rPr>
          <w:t>Evening/Online Academic Catalog</w:t>
        </w:r>
      </w:hyperlink>
      <w:r w:rsidRPr="001A30EA">
        <w:rPr>
          <w:i/>
          <w:iCs/>
          <w:color w:val="00B050"/>
        </w:rPr>
        <w:t>. Search for “The Grading System”. Example:</w:t>
      </w:r>
    </w:p>
    <w:p w14:paraId="7B0C83E0" w14:textId="77777777" w:rsidR="002E632C" w:rsidRPr="001A30EA" w:rsidRDefault="002E632C" w:rsidP="002E632C">
      <w:pPr>
        <w:jc w:val="center"/>
        <w:rPr>
          <w:i/>
          <w:iCs/>
          <w:color w:val="00B050"/>
        </w:rPr>
      </w:pPr>
      <w:r w:rsidRPr="001A30EA">
        <w:rPr>
          <w:i/>
          <w:iCs/>
          <w:color w:val="00B050"/>
        </w:rPr>
        <w:t>A 93</w:t>
      </w:r>
      <w:r w:rsidRPr="001A30EA">
        <w:rPr>
          <w:i/>
          <w:iCs/>
          <w:color w:val="00B050"/>
        </w:rPr>
        <w:tab/>
        <w:t>A- 90</w:t>
      </w:r>
      <w:r w:rsidRPr="001A30EA">
        <w:rPr>
          <w:i/>
          <w:iCs/>
          <w:color w:val="00B050"/>
        </w:rPr>
        <w:tab/>
        <w:t>B+ 87</w:t>
      </w:r>
      <w:r w:rsidRPr="001A30EA">
        <w:rPr>
          <w:i/>
          <w:iCs/>
          <w:color w:val="00B050"/>
        </w:rPr>
        <w:tab/>
        <w:t>B 83</w:t>
      </w:r>
      <w:r w:rsidRPr="001A30EA">
        <w:rPr>
          <w:i/>
          <w:iCs/>
          <w:color w:val="00B050"/>
        </w:rPr>
        <w:tab/>
        <w:t>B- 80</w:t>
      </w:r>
      <w:r w:rsidRPr="001A30EA">
        <w:rPr>
          <w:i/>
          <w:iCs/>
          <w:color w:val="00B050"/>
        </w:rPr>
        <w:tab/>
        <w:t>C+ 77</w:t>
      </w:r>
      <w:r w:rsidRPr="001A30EA">
        <w:rPr>
          <w:i/>
          <w:iCs/>
          <w:color w:val="00B050"/>
        </w:rPr>
        <w:tab/>
        <w:t>C 73</w:t>
      </w:r>
      <w:r w:rsidRPr="001A30EA">
        <w:rPr>
          <w:i/>
          <w:iCs/>
          <w:color w:val="00B050"/>
        </w:rPr>
        <w:tab/>
        <w:t>F Below 72]</w:t>
      </w:r>
    </w:p>
    <w:p w14:paraId="2A2C1EFD" w14:textId="77777777" w:rsidR="002E632C" w:rsidRPr="001A30EA" w:rsidRDefault="002E632C" w:rsidP="002E632C">
      <w:pPr>
        <w:jc w:val="center"/>
        <w:rPr>
          <w:rFonts w:ascii="Arial" w:hAnsi="Arial" w:cs="Arial"/>
          <w:i/>
          <w:highlight w:val="yellow"/>
        </w:rPr>
      </w:pPr>
    </w:p>
    <w:p w14:paraId="79AD9810" w14:textId="77777777" w:rsidR="002E632C" w:rsidRPr="003B1E70" w:rsidRDefault="002E632C" w:rsidP="002E632C">
      <w:pPr>
        <w:rPr>
          <w:b/>
          <w:u w:val="single"/>
        </w:rPr>
      </w:pPr>
      <w:r w:rsidRPr="003B1E70">
        <w:rPr>
          <w:b/>
          <w:u w:val="single"/>
        </w:rPr>
        <w:t>Methods of Evaluation</w:t>
      </w:r>
    </w:p>
    <w:p w14:paraId="13AF9AF2" w14:textId="77777777" w:rsidR="002E632C" w:rsidRPr="001A30EA" w:rsidRDefault="002E632C" w:rsidP="002E632C">
      <w:pPr>
        <w:rPr>
          <w:i/>
          <w:color w:val="00B050"/>
        </w:rPr>
      </w:pPr>
      <w:r w:rsidRPr="001A30EA">
        <w:rPr>
          <w:i/>
          <w:color w:val="00B050"/>
        </w:rPr>
        <w:t>[Assignments and mode of evaluation; i.e., explanation of what the major assignments in the class are and how the student will be accountable for them (e.g. quizzes, examinations, term papers, oral presentations, or other assignments.) Faculty are advised to be specific about modes of accountability as well as about the relative value of each in the calculation of the final course grade. Align assignments with learning outcomes (see examples below).</w:t>
      </w:r>
    </w:p>
    <w:p w14:paraId="52D7F694" w14:textId="77777777" w:rsidR="002E632C" w:rsidRPr="001A30EA" w:rsidRDefault="002E632C" w:rsidP="002E632C">
      <w:pPr>
        <w:ind w:left="720"/>
        <w:rPr>
          <w:i/>
          <w:color w:val="00B050"/>
        </w:rPr>
      </w:pPr>
    </w:p>
    <w:p w14:paraId="421B5C3D" w14:textId="77777777" w:rsidR="002E632C" w:rsidRPr="001A30EA" w:rsidRDefault="002E632C" w:rsidP="002E632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B050"/>
        </w:rPr>
      </w:pPr>
      <w:r w:rsidRPr="001A30EA">
        <w:rPr>
          <w:i/>
          <w:color w:val="00B050"/>
        </w:rPr>
        <w:t>1. Reading Logs (eight of them) (LO 1)</w:t>
      </w:r>
      <w:r w:rsidRPr="001A30EA">
        <w:rPr>
          <w:i/>
          <w:color w:val="00B050"/>
        </w:rPr>
        <w:tab/>
        <w:t>20%</w:t>
      </w:r>
    </w:p>
    <w:p w14:paraId="2EAE6D26" w14:textId="77777777" w:rsidR="002E632C" w:rsidRPr="001A30EA" w:rsidRDefault="002E632C" w:rsidP="002E632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B050"/>
        </w:rPr>
      </w:pPr>
      <w:r w:rsidRPr="001A30EA">
        <w:rPr>
          <w:i/>
          <w:color w:val="00B050"/>
        </w:rPr>
        <w:lastRenderedPageBreak/>
        <w:t>2. Group Dynamics Exercise (LOs 2, 3, 4)</w:t>
      </w:r>
      <w:r w:rsidRPr="001A30EA">
        <w:rPr>
          <w:i/>
          <w:color w:val="00B050"/>
        </w:rPr>
        <w:tab/>
        <w:t>20%</w:t>
      </w:r>
    </w:p>
    <w:p w14:paraId="749E0E3D" w14:textId="77777777" w:rsidR="002E632C" w:rsidRPr="001A30EA" w:rsidRDefault="002E632C" w:rsidP="002E632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B050"/>
        </w:rPr>
      </w:pPr>
      <w:r w:rsidRPr="001A30EA">
        <w:rPr>
          <w:i/>
          <w:color w:val="00B050"/>
        </w:rPr>
        <w:t>3. Midterm Examination (LOs 1, 2, 3)</w:t>
      </w:r>
      <w:r w:rsidRPr="001A30EA">
        <w:rPr>
          <w:i/>
          <w:color w:val="00B050"/>
        </w:rPr>
        <w:tab/>
        <w:t>20%</w:t>
      </w:r>
    </w:p>
    <w:p w14:paraId="6E952647" w14:textId="77777777" w:rsidR="002E632C" w:rsidRPr="001A30EA" w:rsidRDefault="002E632C" w:rsidP="002E632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B050"/>
        </w:rPr>
      </w:pPr>
      <w:r w:rsidRPr="001A30EA">
        <w:rPr>
          <w:i/>
          <w:color w:val="00B050"/>
        </w:rPr>
        <w:t>4. Mediation Exercise (LOs 3, 4)</w:t>
      </w:r>
      <w:r w:rsidRPr="001A30EA">
        <w:rPr>
          <w:i/>
          <w:color w:val="00B050"/>
        </w:rPr>
        <w:tab/>
      </w:r>
      <w:r w:rsidRPr="001A30EA">
        <w:rPr>
          <w:i/>
          <w:color w:val="00B050"/>
        </w:rPr>
        <w:tab/>
        <w:t>20%</w:t>
      </w:r>
    </w:p>
    <w:p w14:paraId="6AEA7630" w14:textId="77777777" w:rsidR="002E632C" w:rsidRPr="001A30EA" w:rsidRDefault="002E632C" w:rsidP="002E632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B050"/>
        </w:rPr>
      </w:pPr>
      <w:r w:rsidRPr="001A30EA">
        <w:rPr>
          <w:i/>
          <w:color w:val="00B050"/>
        </w:rPr>
        <w:t>5. Reaction Papers (2 of them) (LOs 1, 2)</w:t>
      </w:r>
      <w:r w:rsidRPr="001A30EA">
        <w:rPr>
          <w:i/>
          <w:color w:val="00B050"/>
        </w:rPr>
        <w:tab/>
        <w:t>20%]</w:t>
      </w:r>
    </w:p>
    <w:p w14:paraId="3FC50E24" w14:textId="77777777" w:rsidR="002E632C" w:rsidRPr="001A30EA" w:rsidRDefault="002E632C" w:rsidP="002E632C">
      <w:pPr>
        <w:tabs>
          <w:tab w:val="left" w:pos="0"/>
        </w:tabs>
        <w:ind w:left="2160" w:hanging="2160"/>
      </w:pPr>
    </w:p>
    <w:p w14:paraId="05BC5AEA" w14:textId="77777777" w:rsidR="002E632C" w:rsidRPr="001A30EA" w:rsidRDefault="002E632C" w:rsidP="002E632C">
      <w:pPr>
        <w:rPr>
          <w:rFonts w:ascii="Arial" w:hAnsi="Arial" w:cs="Arial"/>
          <w:i/>
          <w:highlight w:val="yellow"/>
        </w:rPr>
      </w:pPr>
    </w:p>
    <w:p w14:paraId="25F882B3" w14:textId="77777777" w:rsidR="002E632C" w:rsidRPr="001A30EA" w:rsidRDefault="002E632C" w:rsidP="002E632C">
      <w:pPr>
        <w:tabs>
          <w:tab w:val="left" w:pos="0"/>
        </w:tabs>
        <w:ind w:left="2160" w:hanging="2160"/>
        <w:rPr>
          <w:b/>
          <w:u w:val="single"/>
        </w:rPr>
      </w:pPr>
      <w:r w:rsidRPr="001A30EA">
        <w:rPr>
          <w:b/>
          <w:u w:val="single"/>
        </w:rPr>
        <w:t>Tentative Schedule:</w:t>
      </w:r>
    </w:p>
    <w:p w14:paraId="49BACFA3" w14:textId="77777777" w:rsidR="002E632C" w:rsidRPr="001A30EA" w:rsidRDefault="002E632C" w:rsidP="002E632C">
      <w:pPr>
        <w:rPr>
          <w:i/>
          <w:iCs/>
          <w:color w:val="00B050"/>
        </w:rPr>
      </w:pPr>
      <w:r w:rsidRPr="001A30EA">
        <w:rPr>
          <w:i/>
          <w:iCs/>
          <w:color w:val="00B050"/>
        </w:rPr>
        <w:t xml:space="preserve">[Schedule of events: a chronology of class events and out-of-class readings, day-by-day, week-by-week, or unit by unit. Summary of important dates are deadlines for the semester, including holidays and the date of the final examination. Check the most current </w:t>
      </w:r>
      <w:hyperlink r:id="rId21" w:history="1">
        <w:r w:rsidRPr="001A30EA">
          <w:rPr>
            <w:rStyle w:val="Hyperlink"/>
            <w:i/>
            <w:iCs/>
            <w:color w:val="00B050"/>
          </w:rPr>
          <w:t>Academic Calendar</w:t>
        </w:r>
      </w:hyperlink>
      <w:r w:rsidRPr="001A30EA">
        <w:rPr>
          <w:i/>
          <w:iCs/>
          <w:color w:val="00B050"/>
        </w:rPr>
        <w:t xml:space="preserve"> for holidays and deadlines (see below for examples). </w:t>
      </w:r>
    </w:p>
    <w:p w14:paraId="1EBC8C6A" w14:textId="77777777" w:rsidR="002E632C" w:rsidRPr="001A30EA" w:rsidRDefault="002E632C" w:rsidP="002E632C">
      <w:pPr>
        <w:rPr>
          <w:i/>
          <w:iCs/>
          <w:color w:val="00B050"/>
        </w:rPr>
      </w:pPr>
    </w:p>
    <w:p w14:paraId="42637D13" w14:textId="77777777" w:rsidR="002E632C" w:rsidRPr="001A30EA" w:rsidRDefault="002E632C" w:rsidP="002E632C">
      <w:pPr>
        <w:rPr>
          <w:i/>
          <w:iCs/>
          <w:color w:val="00B050"/>
        </w:rPr>
      </w:pPr>
      <w:r w:rsidRPr="001A30EA">
        <w:rPr>
          <w:i/>
          <w:iCs/>
          <w:color w:val="00B050"/>
        </w:rPr>
        <w:t>Week 1</w:t>
      </w:r>
      <w:r w:rsidRPr="001A30EA">
        <w:rPr>
          <w:i/>
          <w:iCs/>
          <w:color w:val="00B050"/>
        </w:rPr>
        <w:tab/>
      </w:r>
      <w:r w:rsidRPr="001A30EA">
        <w:rPr>
          <w:i/>
          <w:iCs/>
          <w:color w:val="00B050"/>
        </w:rPr>
        <w:tab/>
        <w:t>Course Overview</w:t>
      </w:r>
    </w:p>
    <w:p w14:paraId="7DC20F13" w14:textId="77777777" w:rsidR="002E632C" w:rsidRPr="001A30EA" w:rsidRDefault="002E632C" w:rsidP="002E632C">
      <w:pPr>
        <w:rPr>
          <w:i/>
          <w:iCs/>
          <w:color w:val="00B050"/>
        </w:rPr>
      </w:pPr>
      <w:r w:rsidRPr="001A30EA">
        <w:rPr>
          <w:i/>
          <w:iCs/>
          <w:color w:val="00B050"/>
        </w:rPr>
        <w:tab/>
      </w:r>
      <w:r w:rsidRPr="001A30EA">
        <w:rPr>
          <w:i/>
          <w:iCs/>
          <w:color w:val="00B050"/>
        </w:rPr>
        <w:tab/>
        <w:t>Read Barsky, pp. 1-36; Brinkman &amp; Kirschner, pp. 3-34</w:t>
      </w:r>
    </w:p>
    <w:p w14:paraId="18C94F8E" w14:textId="77777777" w:rsidR="002E632C" w:rsidRPr="001A30EA" w:rsidRDefault="002E632C" w:rsidP="002E632C">
      <w:pPr>
        <w:rPr>
          <w:i/>
          <w:iCs/>
          <w:color w:val="00B050"/>
        </w:rPr>
      </w:pPr>
    </w:p>
    <w:p w14:paraId="7DFDB39A" w14:textId="77777777" w:rsidR="002E632C" w:rsidRPr="001A30EA" w:rsidRDefault="002E632C" w:rsidP="002E632C">
      <w:pPr>
        <w:rPr>
          <w:i/>
          <w:iCs/>
          <w:color w:val="00B050"/>
        </w:rPr>
      </w:pPr>
      <w:r w:rsidRPr="001A30EA">
        <w:rPr>
          <w:i/>
          <w:iCs/>
          <w:color w:val="00B050"/>
        </w:rPr>
        <w:t>Week 2</w:t>
      </w:r>
      <w:r w:rsidRPr="001A30EA">
        <w:rPr>
          <w:i/>
          <w:iCs/>
          <w:color w:val="00B050"/>
        </w:rPr>
        <w:tab/>
      </w:r>
      <w:r w:rsidRPr="001A30EA">
        <w:rPr>
          <w:i/>
          <w:iCs/>
          <w:color w:val="00B050"/>
        </w:rPr>
        <w:tab/>
        <w:t>Personal Dynamics – Perception and Personality</w:t>
      </w:r>
    </w:p>
    <w:p w14:paraId="08E023EB" w14:textId="77777777" w:rsidR="002E632C" w:rsidRPr="001A30EA" w:rsidRDefault="002E632C" w:rsidP="002E632C">
      <w:pPr>
        <w:rPr>
          <w:i/>
          <w:iCs/>
          <w:color w:val="00B050"/>
        </w:rPr>
      </w:pPr>
      <w:r w:rsidRPr="001A30EA">
        <w:rPr>
          <w:i/>
          <w:iCs/>
          <w:color w:val="00B050"/>
        </w:rPr>
        <w:tab/>
      </w:r>
      <w:r w:rsidRPr="001A30EA">
        <w:rPr>
          <w:i/>
          <w:iCs/>
          <w:color w:val="00B050"/>
        </w:rPr>
        <w:tab/>
        <w:t>Read Barsky, pp 37-56</w:t>
      </w:r>
    </w:p>
    <w:p w14:paraId="19CEA359" w14:textId="77777777" w:rsidR="002E632C" w:rsidRPr="001A30EA" w:rsidRDefault="002E632C" w:rsidP="002E632C">
      <w:pPr>
        <w:rPr>
          <w:i/>
          <w:iCs/>
          <w:color w:val="00B050"/>
        </w:rPr>
      </w:pPr>
    </w:p>
    <w:p w14:paraId="275D50EB" w14:textId="77777777" w:rsidR="002E632C" w:rsidRPr="001A30EA" w:rsidRDefault="002E632C" w:rsidP="002E632C">
      <w:pPr>
        <w:rPr>
          <w:i/>
          <w:iCs/>
          <w:color w:val="00B050"/>
        </w:rPr>
      </w:pPr>
      <w:r w:rsidRPr="001A30EA">
        <w:rPr>
          <w:i/>
          <w:iCs/>
          <w:color w:val="00B050"/>
        </w:rPr>
        <w:t>Week 3</w:t>
      </w:r>
      <w:r w:rsidRPr="001A30EA">
        <w:rPr>
          <w:i/>
          <w:iCs/>
          <w:color w:val="00B050"/>
        </w:rPr>
        <w:tab/>
      </w:r>
      <w:r w:rsidRPr="001A30EA">
        <w:rPr>
          <w:i/>
          <w:iCs/>
          <w:color w:val="00B050"/>
        </w:rPr>
        <w:tab/>
        <w:t>Relational Dynamics – Integration, Conflict, and Change</w:t>
      </w:r>
    </w:p>
    <w:p w14:paraId="41F61B11" w14:textId="77777777" w:rsidR="002E632C" w:rsidRPr="001A30EA" w:rsidRDefault="002E632C" w:rsidP="002E632C">
      <w:pPr>
        <w:rPr>
          <w:i/>
          <w:iCs/>
          <w:color w:val="00B050"/>
        </w:rPr>
      </w:pPr>
      <w:r w:rsidRPr="001A30EA">
        <w:rPr>
          <w:i/>
          <w:iCs/>
          <w:color w:val="00B050"/>
        </w:rPr>
        <w:tab/>
      </w:r>
      <w:r w:rsidRPr="001A30EA">
        <w:rPr>
          <w:i/>
          <w:iCs/>
          <w:color w:val="00B050"/>
        </w:rPr>
        <w:tab/>
        <w:t>Read Brinkman &amp; Kirschner, pp. 53-75]</w:t>
      </w:r>
    </w:p>
    <w:p w14:paraId="197930E5" w14:textId="77777777" w:rsidR="002E632C" w:rsidRPr="001A30EA" w:rsidRDefault="002E632C" w:rsidP="002E632C">
      <w:pPr>
        <w:pStyle w:val="NoSpacing"/>
        <w:rPr>
          <w:rStyle w:val="Hyperlink"/>
        </w:rPr>
      </w:pPr>
    </w:p>
    <w:p w14:paraId="5955933D" w14:textId="1DFE789A" w:rsidR="002E632C" w:rsidRPr="009063EF" w:rsidRDefault="002E632C" w:rsidP="002E632C">
      <w:pPr>
        <w:spacing w:before="360"/>
        <w:rPr>
          <w:color w:val="000000"/>
          <w:lang w:eastAsia="ja-JP"/>
        </w:rPr>
      </w:pPr>
      <w:r w:rsidRPr="009063EF">
        <w:rPr>
          <w:b/>
          <w:bCs/>
          <w:color w:val="00B050"/>
          <w:lang w:eastAsia="ja-JP"/>
        </w:rPr>
        <w:t>(Note: Please use announcements often! Announcements generate an automatic email to your students.)</w:t>
      </w:r>
      <w:r>
        <w:rPr>
          <w:lang w:eastAsia="ja-JP"/>
        </w:rPr>
        <w:br/>
      </w:r>
      <w:r w:rsidRPr="009063EF">
        <w:rPr>
          <w:b/>
          <w:bCs/>
          <w:color w:val="000000"/>
          <w:lang w:eastAsia="ja-JP"/>
        </w:rPr>
        <w:t xml:space="preserve">Weekly Announcements: </w:t>
      </w:r>
      <w:r w:rsidRPr="009063EF">
        <w:rPr>
          <w:color w:val="000000"/>
          <w:lang w:eastAsia="ja-JP"/>
        </w:rPr>
        <w:t xml:space="preserve">The weekly announcement feature in </w:t>
      </w:r>
      <w:r w:rsidR="00287939">
        <w:rPr>
          <w:color w:val="000000"/>
          <w:lang w:eastAsia="ja-JP"/>
        </w:rPr>
        <w:t>Canvas</w:t>
      </w:r>
      <w:r w:rsidRPr="009063EF">
        <w:rPr>
          <w:color w:val="000000"/>
          <w:lang w:eastAsia="ja-JP"/>
        </w:rPr>
        <w:t xml:space="preserve"> will be your starting point each week.</w:t>
      </w:r>
      <w:r>
        <w:rPr>
          <w:color w:val="000000"/>
          <w:lang w:eastAsia="ja-JP"/>
        </w:rPr>
        <w:t xml:space="preserve"> </w:t>
      </w:r>
      <w:r w:rsidRPr="009063EF">
        <w:rPr>
          <w:color w:val="000000"/>
          <w:lang w:eastAsia="ja-JP"/>
        </w:rPr>
        <w:t>Be sure to check announcements often.</w:t>
      </w:r>
      <w:r>
        <w:rPr>
          <w:color w:val="000000"/>
          <w:lang w:eastAsia="ja-JP"/>
        </w:rPr>
        <w:t xml:space="preserve"> </w:t>
      </w:r>
      <w:r w:rsidRPr="009063EF">
        <w:rPr>
          <w:color w:val="000000"/>
          <w:lang w:eastAsia="ja-JP"/>
        </w:rPr>
        <w:t>This feature will be used to post any relevant messages such as notifications, changes to assignments, due dates, instructions, links, updates, or general information to help facilitate your online experience.</w:t>
      </w:r>
    </w:p>
    <w:p w14:paraId="42FE6107" w14:textId="77777777" w:rsidR="002E632C" w:rsidRPr="009063EF" w:rsidRDefault="002E632C" w:rsidP="002E632C">
      <w:pPr>
        <w:spacing w:before="360" w:after="360"/>
        <w:rPr>
          <w:lang w:eastAsia="ja-JP"/>
        </w:rPr>
      </w:pPr>
      <w:r w:rsidRPr="009063EF">
        <w:rPr>
          <w:b/>
          <w:bCs/>
          <w:color w:val="000000"/>
          <w:lang w:eastAsia="ja-JP"/>
        </w:rPr>
        <w:t xml:space="preserve">Class Interaction and Participation: </w:t>
      </w:r>
      <w:r w:rsidRPr="009063EF">
        <w:rPr>
          <w:color w:val="000000"/>
          <w:lang w:eastAsia="ja-JP"/>
        </w:rPr>
        <w:t>Much of the learning experience occurs when students share with each other. When you are absent from class or do not engage in an online discussion, the learning experience is diminished and all are affected.</w:t>
      </w:r>
    </w:p>
    <w:p w14:paraId="33DD2987" w14:textId="77777777" w:rsidR="002E632C" w:rsidRPr="009063EF" w:rsidRDefault="002E632C" w:rsidP="002E632C">
      <w:pPr>
        <w:numPr>
          <w:ilvl w:val="0"/>
          <w:numId w:val="2"/>
        </w:numPr>
        <w:textAlignment w:val="baseline"/>
        <w:rPr>
          <w:color w:val="000000"/>
          <w:lang w:eastAsia="ja-JP"/>
        </w:rPr>
      </w:pPr>
      <w:r w:rsidRPr="009063EF">
        <w:rPr>
          <w:color w:val="000000"/>
          <w:lang w:eastAsia="ja-JP"/>
        </w:rPr>
        <w:t>If you will be absent, please contact me immediately.</w:t>
      </w:r>
    </w:p>
    <w:p w14:paraId="468EEDAB" w14:textId="77777777" w:rsidR="002E632C" w:rsidRPr="009063EF" w:rsidRDefault="002E632C" w:rsidP="002E632C">
      <w:pPr>
        <w:numPr>
          <w:ilvl w:val="0"/>
          <w:numId w:val="2"/>
        </w:numPr>
        <w:textAlignment w:val="baseline"/>
        <w:rPr>
          <w:color w:val="000000"/>
          <w:lang w:eastAsia="ja-JP"/>
        </w:rPr>
      </w:pPr>
      <w:r w:rsidRPr="009063EF">
        <w:rPr>
          <w:color w:val="000000"/>
          <w:lang w:eastAsia="ja-JP"/>
        </w:rPr>
        <w:t>You are required to login the first week.</w:t>
      </w:r>
    </w:p>
    <w:p w14:paraId="744099DA" w14:textId="77777777" w:rsidR="002E632C" w:rsidRPr="009063EF" w:rsidRDefault="002E632C" w:rsidP="002E632C">
      <w:pPr>
        <w:numPr>
          <w:ilvl w:val="0"/>
          <w:numId w:val="2"/>
        </w:numPr>
        <w:spacing w:after="160"/>
        <w:textAlignment w:val="baseline"/>
        <w:rPr>
          <w:color w:val="000000"/>
          <w:lang w:eastAsia="ja-JP"/>
        </w:rPr>
      </w:pPr>
      <w:r w:rsidRPr="009063EF">
        <w:rPr>
          <w:color w:val="000000"/>
          <w:lang w:eastAsia="ja-JP"/>
        </w:rPr>
        <w:t>Failure to meaningfully engage with your instructor within the first week (or less) of class could result in your being administratively dropped from the class.</w:t>
      </w:r>
      <w:r>
        <w:rPr>
          <w:color w:val="000000"/>
          <w:lang w:eastAsia="ja-JP"/>
        </w:rPr>
        <w:t xml:space="preserve"> </w:t>
      </w:r>
      <w:r w:rsidRPr="009063EF">
        <w:rPr>
          <w:color w:val="000000"/>
          <w:lang w:eastAsia="ja-JP"/>
        </w:rPr>
        <w:t>Please don’t wait – get involved in class as soon as class starts.</w:t>
      </w:r>
    </w:p>
    <w:p w14:paraId="6D5B2D23" w14:textId="77777777" w:rsidR="002E632C" w:rsidRPr="009063EF" w:rsidRDefault="001B6B2D" w:rsidP="002E632C">
      <w:pPr>
        <w:spacing w:before="240" w:after="360"/>
        <w:rPr>
          <w:lang w:eastAsia="ja-JP"/>
        </w:rPr>
      </w:pPr>
      <w:r>
        <w:rPr>
          <w:b/>
          <w:bCs/>
          <w:color w:val="000000"/>
          <w:lang w:eastAsia="ja-JP"/>
        </w:rPr>
        <w:t>Accessibility and Disability Services</w:t>
      </w:r>
      <w:r w:rsidR="002E632C" w:rsidRPr="009063EF">
        <w:rPr>
          <w:b/>
          <w:bCs/>
          <w:color w:val="000000"/>
          <w:lang w:eastAsia="ja-JP"/>
        </w:rPr>
        <w:t xml:space="preserve"> Statements</w:t>
      </w:r>
      <w:r w:rsidR="002E632C">
        <w:rPr>
          <w:b/>
          <w:bCs/>
          <w:color w:val="000000"/>
          <w:lang w:eastAsia="ja-JP"/>
        </w:rPr>
        <w:t xml:space="preserve">: </w:t>
      </w:r>
      <w:r w:rsidR="002E632C" w:rsidRPr="009063EF">
        <w:rPr>
          <w:color w:val="000000"/>
          <w:lang w:eastAsia="ja-JP"/>
        </w:rPr>
        <w:t xml:space="preserve">This course is intended for all students, including those with mental, physical, or cognitive disabilities, illness, injury, impairment, or other condition that negatively affects one’s equal access to education. If you believe you will not be able to fully access the space, content, or experience as intended, please notify the instructor as soon as possible. If you have a documented disability requiring specific accommodations, you are encouraged to contact </w:t>
      </w:r>
      <w:r>
        <w:rPr>
          <w:color w:val="000000"/>
          <w:lang w:eastAsia="ja-JP"/>
        </w:rPr>
        <w:t>Accessibility and Disability Services</w:t>
      </w:r>
      <w:r w:rsidR="002E632C" w:rsidRPr="009063EF">
        <w:rPr>
          <w:color w:val="000000"/>
          <w:lang w:eastAsia="ja-JP"/>
        </w:rPr>
        <w:t>, Bay Hall 148, 417-873-7267 or Dr. Lori Slater lslater002@drury.edu</w:t>
      </w:r>
    </w:p>
    <w:p w14:paraId="5DDF9C1D" w14:textId="2172AD41" w:rsidR="002E632C" w:rsidRPr="009063EF" w:rsidRDefault="00287939" w:rsidP="002E632C">
      <w:pPr>
        <w:spacing w:before="360" w:after="360"/>
        <w:rPr>
          <w:lang w:eastAsia="ja-JP"/>
        </w:rPr>
      </w:pPr>
      <w:r>
        <w:rPr>
          <w:b/>
          <w:bCs/>
          <w:color w:val="000000"/>
          <w:lang w:eastAsia="ja-JP"/>
        </w:rPr>
        <w:t>Canvas</w:t>
      </w:r>
      <w:r w:rsidR="002E632C" w:rsidRPr="009063EF">
        <w:rPr>
          <w:b/>
          <w:bCs/>
          <w:color w:val="000000"/>
          <w:lang w:eastAsia="ja-JP"/>
        </w:rPr>
        <w:t xml:space="preserve"> Discussion Forum Expectations: </w:t>
      </w:r>
      <w:r w:rsidR="002E632C" w:rsidRPr="009063EF">
        <w:rPr>
          <w:color w:val="000000"/>
          <w:lang w:eastAsia="ja-JP"/>
        </w:rPr>
        <w:t>In order to receive full credit for discussion board postings, all initial discussions and reply comments must be posted on time. Central Time Zone is used for all discussion due dates.</w:t>
      </w:r>
    </w:p>
    <w:p w14:paraId="6674DCE0" w14:textId="77777777" w:rsidR="002E632C" w:rsidRPr="009063EF" w:rsidRDefault="002E632C" w:rsidP="002E632C">
      <w:pPr>
        <w:numPr>
          <w:ilvl w:val="0"/>
          <w:numId w:val="3"/>
        </w:numPr>
        <w:spacing w:before="360" w:after="360"/>
        <w:textAlignment w:val="baseline"/>
        <w:rPr>
          <w:color w:val="000000"/>
          <w:lang w:eastAsia="ja-JP"/>
        </w:rPr>
      </w:pPr>
      <w:r w:rsidRPr="009063EF">
        <w:rPr>
          <w:color w:val="000000"/>
          <w:lang w:eastAsia="ja-JP"/>
        </w:rPr>
        <w:t>Initial Post: Initial discussions are due by __________.</w:t>
      </w:r>
    </w:p>
    <w:p w14:paraId="2C4A5D23" w14:textId="77777777" w:rsidR="002E632C" w:rsidRPr="009063EF" w:rsidRDefault="002E632C" w:rsidP="002E632C">
      <w:pPr>
        <w:numPr>
          <w:ilvl w:val="0"/>
          <w:numId w:val="3"/>
        </w:numPr>
        <w:spacing w:before="360" w:after="360"/>
        <w:textAlignment w:val="baseline"/>
        <w:rPr>
          <w:color w:val="000000"/>
          <w:lang w:eastAsia="ja-JP"/>
        </w:rPr>
      </w:pPr>
      <w:r w:rsidRPr="009063EF">
        <w:rPr>
          <w:color w:val="000000"/>
          <w:lang w:eastAsia="ja-JP"/>
        </w:rPr>
        <w:lastRenderedPageBreak/>
        <w:t>Reply comments are due by ________.</w:t>
      </w:r>
    </w:p>
    <w:p w14:paraId="3BE3C070" w14:textId="77777777" w:rsidR="002E632C" w:rsidRPr="009063EF" w:rsidRDefault="002E632C" w:rsidP="002E632C">
      <w:pPr>
        <w:shd w:val="clear" w:color="auto" w:fill="FFFFFF"/>
        <w:spacing w:before="360"/>
        <w:rPr>
          <w:lang w:eastAsia="ja-JP"/>
        </w:rPr>
      </w:pPr>
      <w:r w:rsidRPr="009063EF">
        <w:rPr>
          <w:b/>
          <w:bCs/>
          <w:color w:val="000000"/>
          <w:lang w:eastAsia="ja-JP"/>
        </w:rPr>
        <w:t xml:space="preserve">Late Work: </w:t>
      </w:r>
      <w:r w:rsidRPr="009063EF">
        <w:rPr>
          <w:b/>
          <w:bCs/>
          <w:i/>
          <w:iCs/>
          <w:color w:val="00B050"/>
          <w:lang w:eastAsia="ja-JP"/>
        </w:rPr>
        <w:t>[Insert your policy regarding late work.]</w:t>
      </w:r>
    </w:p>
    <w:p w14:paraId="2B5A4F6C" w14:textId="77777777" w:rsidR="002E632C" w:rsidRPr="009063EF" w:rsidRDefault="002E632C" w:rsidP="002E632C">
      <w:pPr>
        <w:spacing w:before="360" w:after="360"/>
        <w:rPr>
          <w:lang w:eastAsia="ja-JP"/>
        </w:rPr>
      </w:pPr>
      <w:r w:rsidRPr="009063EF">
        <w:rPr>
          <w:b/>
          <w:bCs/>
          <w:color w:val="000000"/>
          <w:lang w:eastAsia="ja-JP"/>
        </w:rPr>
        <w:t xml:space="preserve">Academic Integrity: </w:t>
      </w:r>
      <w:r w:rsidRPr="009063EF">
        <w:rPr>
          <w:color w:val="000000"/>
          <w:lang w:eastAsia="ja-JP"/>
        </w:rPr>
        <w:t>See the Course Policies link at the end of this syllabus for the policy regarding academic integrity.</w:t>
      </w:r>
    </w:p>
    <w:p w14:paraId="42A5A7B1" w14:textId="77777777" w:rsidR="002E632C" w:rsidRPr="009063EF" w:rsidRDefault="002E632C" w:rsidP="002E632C">
      <w:pPr>
        <w:spacing w:before="360" w:after="360"/>
        <w:rPr>
          <w:lang w:eastAsia="ja-JP"/>
        </w:rPr>
      </w:pPr>
      <w:r w:rsidRPr="009063EF">
        <w:rPr>
          <w:b/>
          <w:bCs/>
          <w:color w:val="000000"/>
          <w:lang w:eastAsia="ja-JP"/>
        </w:rPr>
        <w:t xml:space="preserve">Instructor Feedback: </w:t>
      </w:r>
      <w:r w:rsidRPr="009063EF">
        <w:rPr>
          <w:color w:val="000000"/>
          <w:lang w:eastAsia="ja-JP"/>
        </w:rPr>
        <w:t>I will provide grades or scores and feedback within seven days of when assignments were submitted.</w:t>
      </w:r>
    </w:p>
    <w:p w14:paraId="681F19C0" w14:textId="77777777" w:rsidR="002E632C" w:rsidRPr="009063EF" w:rsidRDefault="002E632C" w:rsidP="002E632C">
      <w:pPr>
        <w:spacing w:before="360" w:after="360"/>
        <w:rPr>
          <w:lang w:eastAsia="ja-JP"/>
        </w:rPr>
      </w:pPr>
      <w:r w:rsidRPr="009063EF">
        <w:rPr>
          <w:b/>
          <w:bCs/>
          <w:color w:val="000000"/>
          <w:lang w:eastAsia="ja-JP"/>
        </w:rPr>
        <w:t xml:space="preserve">Assignment Policy: </w:t>
      </w:r>
      <w:r w:rsidRPr="009063EF">
        <w:rPr>
          <w:color w:val="000000"/>
          <w:lang w:eastAsia="ja-JP"/>
        </w:rPr>
        <w:t>I reserve the right to change an assignment.</w:t>
      </w:r>
      <w:r>
        <w:rPr>
          <w:color w:val="000000"/>
          <w:lang w:eastAsia="ja-JP"/>
        </w:rPr>
        <w:t xml:space="preserve"> </w:t>
      </w:r>
      <w:r w:rsidRPr="009063EF">
        <w:rPr>
          <w:color w:val="000000"/>
          <w:lang w:eastAsia="ja-JP"/>
        </w:rPr>
        <w:t>I will give a week’s notice if an assignment changes.</w:t>
      </w:r>
    </w:p>
    <w:p w14:paraId="0C2BBC89" w14:textId="77777777" w:rsidR="002E632C" w:rsidRPr="009063EF" w:rsidRDefault="002E632C" w:rsidP="002E632C">
      <w:pPr>
        <w:spacing w:before="360"/>
        <w:rPr>
          <w:lang w:eastAsia="ja-JP"/>
        </w:rPr>
      </w:pPr>
      <w:r w:rsidRPr="009063EF">
        <w:rPr>
          <w:b/>
          <w:bCs/>
          <w:color w:val="000000"/>
          <w:lang w:eastAsia="ja-JP"/>
        </w:rPr>
        <w:t xml:space="preserve">Online Etiquette: </w:t>
      </w:r>
      <w:r w:rsidRPr="009063EF">
        <w:rPr>
          <w:color w:val="000000"/>
          <w:lang w:eastAsia="ja-JP"/>
        </w:rPr>
        <w:t>I reserve the right to adjust my course content including maintenance of the discussion threads up to and including locking or deleting posts that may be deemed unacceptable.</w:t>
      </w:r>
      <w:r>
        <w:rPr>
          <w:color w:val="000000"/>
          <w:lang w:eastAsia="ja-JP"/>
        </w:rPr>
        <w:t xml:space="preserve"> </w:t>
      </w:r>
      <w:r w:rsidRPr="009063EF">
        <w:rPr>
          <w:color w:val="000000"/>
          <w:lang w:eastAsia="ja-JP"/>
        </w:rPr>
        <w:t>I encourage diverse opinions and want you to express your thoughts, but please do so respectfully.</w:t>
      </w:r>
      <w:r>
        <w:rPr>
          <w:color w:val="000000"/>
          <w:lang w:eastAsia="ja-JP"/>
        </w:rPr>
        <w:t xml:space="preserve"> </w:t>
      </w:r>
      <w:r w:rsidRPr="009063EF">
        <w:rPr>
          <w:color w:val="000000"/>
          <w:lang w:eastAsia="ja-JP"/>
        </w:rPr>
        <w:t>If you find a post or opinion objectionable, please contact me immediately.</w:t>
      </w:r>
    </w:p>
    <w:p w14:paraId="04EC88D3" w14:textId="77777777" w:rsidR="002E632C" w:rsidRPr="00C72CC5" w:rsidRDefault="002E632C" w:rsidP="002E632C">
      <w:pPr>
        <w:pStyle w:val="NoSpacing"/>
        <w:rPr>
          <w:rFonts w:eastAsia="Times New Roman"/>
          <w:bCs/>
          <w:color w:val="00B050"/>
        </w:rPr>
      </w:pPr>
    </w:p>
    <w:p w14:paraId="7CAA5EB8" w14:textId="77777777" w:rsidR="00287939" w:rsidRPr="00287939" w:rsidRDefault="002E632C" w:rsidP="00287939">
      <w:pPr>
        <w:rPr>
          <w:color w:val="262626"/>
        </w:rPr>
      </w:pPr>
      <w:r>
        <w:rPr>
          <w:rFonts w:ascii="Arial" w:hAnsi="Arial" w:cs="Arial"/>
          <w:b/>
          <w:bCs/>
          <w:color w:val="000000"/>
        </w:rPr>
        <w:t> </w:t>
      </w:r>
      <w:hyperlink r:id="rId22" w:history="1">
        <w:r w:rsidRPr="009063EF">
          <w:rPr>
            <w:rStyle w:val="Hyperlink"/>
            <w:rFonts w:eastAsia="Batang"/>
            <w:b/>
            <w:bCs/>
            <w:color w:val="1155CC"/>
          </w:rPr>
          <w:t>Course Policies</w:t>
        </w:r>
        <w:r w:rsidRPr="009063EF">
          <w:rPr>
            <w:rStyle w:val="Hyperlink"/>
            <w:rFonts w:eastAsia="Batang"/>
            <w:b/>
            <w:bCs/>
            <w:i/>
            <w:iCs/>
            <w:color w:val="1155CC"/>
          </w:rPr>
          <w:t>:</w:t>
        </w:r>
      </w:hyperlink>
      <w:r w:rsidRPr="009063EF">
        <w:rPr>
          <w:b/>
          <w:bCs/>
          <w:color w:val="FF0000"/>
        </w:rPr>
        <w:t xml:space="preserve"> </w:t>
      </w:r>
      <w:r w:rsidR="00287939" w:rsidRPr="00287939">
        <w:rPr>
          <w:color w:val="262626"/>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p w14:paraId="0149AAD9" w14:textId="2F00C5B6" w:rsidR="002E632C" w:rsidRPr="00DA0540" w:rsidRDefault="002E632C" w:rsidP="002E632C"/>
    <w:p w14:paraId="022BF00C" w14:textId="77777777" w:rsidR="003F28E0" w:rsidRPr="000E72A9" w:rsidRDefault="002E632C" w:rsidP="002E632C">
      <w:pPr>
        <w:pStyle w:val="NormalWeb"/>
        <w:spacing w:after="0" w:afterAutospacing="0"/>
      </w:pPr>
      <w:r>
        <w:tab/>
      </w:r>
    </w:p>
    <w:sectPr w:rsidR="003F28E0" w:rsidRPr="000E72A9" w:rsidSect="000B4720">
      <w:footerReference w:type="default" r:id="rId23"/>
      <w:headerReference w:type="first" r:id="rId24"/>
      <w:pgSz w:w="12240" w:h="15840"/>
      <w:pgMar w:top="720" w:right="720" w:bottom="720" w:left="720" w:header="720" w:footer="8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801E" w14:textId="77777777" w:rsidR="00EA1B21" w:rsidRDefault="00EA1B21" w:rsidP="000E72A9">
      <w:r>
        <w:separator/>
      </w:r>
    </w:p>
  </w:endnote>
  <w:endnote w:type="continuationSeparator" w:id="0">
    <w:p w14:paraId="2A378ABF" w14:textId="77777777" w:rsidR="00EA1B21" w:rsidRDefault="00EA1B21" w:rsidP="000E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Futura Book">
    <w:panose1 w:val="020B06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9ADB" w14:textId="77777777" w:rsidR="000E72A9" w:rsidRPr="000E72A9" w:rsidRDefault="000E72A9" w:rsidP="000E72A9">
    <w:pPr>
      <w:pStyle w:val="Footer"/>
      <w:jc w:val="right"/>
    </w:pPr>
    <w:r w:rsidRPr="000E72A9">
      <w:rPr>
        <w:sz w:val="18"/>
        <w:szCs w:val="18"/>
      </w:rPr>
      <w:t>Revised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A2EF" w14:textId="77777777" w:rsidR="00EA1B21" w:rsidRDefault="00EA1B21" w:rsidP="000E72A9">
      <w:r>
        <w:separator/>
      </w:r>
    </w:p>
  </w:footnote>
  <w:footnote w:type="continuationSeparator" w:id="0">
    <w:p w14:paraId="3D73E62C" w14:textId="77777777" w:rsidR="00EA1B21" w:rsidRDefault="00EA1B21" w:rsidP="000E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F0EC" w14:textId="77777777" w:rsidR="000E72A9" w:rsidRPr="001A30EA" w:rsidRDefault="000E72A9" w:rsidP="000E72A9">
    <w:pPr>
      <w:tabs>
        <w:tab w:val="left" w:pos="0"/>
      </w:tabs>
      <w:spacing w:before="100" w:beforeAutospacing="1"/>
      <w:jc w:val="center"/>
      <w:rPr>
        <w:b/>
        <w:bCs/>
      </w:rPr>
    </w:pPr>
    <w:r w:rsidRPr="001A30EA">
      <w:rPr>
        <w:b/>
        <w:bCs/>
        <w:noProof/>
      </w:rPr>
      <w:drawing>
        <wp:inline distT="0" distB="0" distL="0" distR="0" wp14:anchorId="74878579" wp14:editId="0E186095">
          <wp:extent cx="4546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0" cy="457200"/>
                  </a:xfrm>
                  <a:prstGeom prst="rect">
                    <a:avLst/>
                  </a:prstGeom>
                </pic:spPr>
              </pic:pic>
            </a:graphicData>
          </a:graphic>
        </wp:inline>
      </w:drawing>
    </w:r>
  </w:p>
  <w:p w14:paraId="0F9C3F1E" w14:textId="77777777" w:rsidR="000E72A9" w:rsidRPr="000E72A9" w:rsidRDefault="000E72A9" w:rsidP="000E72A9">
    <w:pPr>
      <w:tabs>
        <w:tab w:val="left" w:pos="0"/>
      </w:tabs>
      <w:spacing w:before="100" w:beforeAutospacing="1"/>
      <w:jc w:val="center"/>
      <w:rPr>
        <w:i/>
      </w:rPr>
    </w:pPr>
    <w:r w:rsidRPr="000E72A9">
      <w:rPr>
        <w:i/>
      </w:rPr>
      <w:t>Developing ethical leaders to thrive in a diverse and dynamic business environment</w:t>
    </w:r>
  </w:p>
  <w:p w14:paraId="782E09E9" w14:textId="77777777" w:rsidR="000E72A9" w:rsidRPr="000E72A9" w:rsidRDefault="000E72A9" w:rsidP="000E72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0F4"/>
    <w:multiLevelType w:val="multilevel"/>
    <w:tmpl w:val="7BB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30390"/>
    <w:multiLevelType w:val="hybridMultilevel"/>
    <w:tmpl w:val="953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31159"/>
    <w:multiLevelType w:val="multilevel"/>
    <w:tmpl w:val="906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922093">
    <w:abstractNumId w:val="1"/>
  </w:num>
  <w:num w:numId="2" w16cid:durableId="2110344268">
    <w:abstractNumId w:val="0"/>
  </w:num>
  <w:num w:numId="3" w16cid:durableId="10427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39"/>
    <w:rsid w:val="000B02FB"/>
    <w:rsid w:val="000B4720"/>
    <w:rsid w:val="000E72A9"/>
    <w:rsid w:val="001B6B2D"/>
    <w:rsid w:val="00287939"/>
    <w:rsid w:val="002E632C"/>
    <w:rsid w:val="006478AA"/>
    <w:rsid w:val="009550D1"/>
    <w:rsid w:val="00A0697C"/>
    <w:rsid w:val="00AE0FA9"/>
    <w:rsid w:val="00CC4562"/>
    <w:rsid w:val="00EA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1E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72A9"/>
    <w:pPr>
      <w:keepNext/>
      <w:jc w:val="center"/>
      <w:outlineLvl w:val="1"/>
    </w:pPr>
    <w:rPr>
      <w:rFonts w:eastAsia="Batang"/>
      <w:b/>
      <w:szCs w:val="20"/>
    </w:rPr>
  </w:style>
  <w:style w:type="paragraph" w:styleId="Heading3">
    <w:name w:val="heading 3"/>
    <w:basedOn w:val="Normal"/>
    <w:next w:val="Normal"/>
    <w:link w:val="Heading3Char"/>
    <w:qFormat/>
    <w:rsid w:val="000E72A9"/>
    <w:pPr>
      <w:keepNext/>
      <w:jc w:val="center"/>
      <w:outlineLvl w:val="2"/>
    </w:pPr>
    <w:rPr>
      <w:rFonts w:eastAsia="Batang"/>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A9"/>
    <w:pPr>
      <w:tabs>
        <w:tab w:val="center" w:pos="4680"/>
        <w:tab w:val="right" w:pos="9360"/>
      </w:tabs>
    </w:pPr>
  </w:style>
  <w:style w:type="character" w:customStyle="1" w:styleId="HeaderChar">
    <w:name w:val="Header Char"/>
    <w:basedOn w:val="DefaultParagraphFont"/>
    <w:link w:val="Header"/>
    <w:uiPriority w:val="99"/>
    <w:rsid w:val="000E72A9"/>
  </w:style>
  <w:style w:type="paragraph" w:styleId="Footer">
    <w:name w:val="footer"/>
    <w:basedOn w:val="Normal"/>
    <w:link w:val="FooterChar"/>
    <w:uiPriority w:val="99"/>
    <w:unhideWhenUsed/>
    <w:rsid w:val="000E72A9"/>
    <w:pPr>
      <w:tabs>
        <w:tab w:val="center" w:pos="4680"/>
        <w:tab w:val="right" w:pos="9360"/>
      </w:tabs>
    </w:pPr>
  </w:style>
  <w:style w:type="character" w:customStyle="1" w:styleId="FooterChar">
    <w:name w:val="Footer Char"/>
    <w:basedOn w:val="DefaultParagraphFont"/>
    <w:link w:val="Footer"/>
    <w:uiPriority w:val="99"/>
    <w:rsid w:val="000E72A9"/>
  </w:style>
  <w:style w:type="character" w:customStyle="1" w:styleId="Heading2Char">
    <w:name w:val="Heading 2 Char"/>
    <w:basedOn w:val="DefaultParagraphFont"/>
    <w:link w:val="Heading2"/>
    <w:rsid w:val="000E72A9"/>
    <w:rPr>
      <w:rFonts w:ascii="Times New Roman" w:eastAsia="Batang" w:hAnsi="Times New Roman" w:cs="Times New Roman"/>
      <w:b/>
      <w:sz w:val="24"/>
      <w:szCs w:val="20"/>
    </w:rPr>
  </w:style>
  <w:style w:type="character" w:customStyle="1" w:styleId="Heading3Char">
    <w:name w:val="Heading 3 Char"/>
    <w:basedOn w:val="DefaultParagraphFont"/>
    <w:link w:val="Heading3"/>
    <w:rsid w:val="000E72A9"/>
    <w:rPr>
      <w:rFonts w:ascii="Times New Roman" w:eastAsia="Batang" w:hAnsi="Times New Roman" w:cs="Times New Roman"/>
      <w:b/>
      <w:sz w:val="28"/>
      <w:szCs w:val="20"/>
    </w:rPr>
  </w:style>
  <w:style w:type="character" w:styleId="Hyperlink">
    <w:name w:val="Hyperlink"/>
    <w:uiPriority w:val="99"/>
    <w:unhideWhenUsed/>
    <w:rsid w:val="000E72A9"/>
    <w:rPr>
      <w:color w:val="0000FF"/>
      <w:u w:val="single"/>
    </w:rPr>
  </w:style>
  <w:style w:type="paragraph" w:styleId="NormalWeb">
    <w:name w:val="Normal (Web)"/>
    <w:basedOn w:val="Normal"/>
    <w:rsid w:val="000B4720"/>
    <w:pPr>
      <w:spacing w:before="100" w:beforeAutospacing="1" w:after="100" w:afterAutospacing="1"/>
    </w:pPr>
    <w:rPr>
      <w:rFonts w:ascii="Verdana" w:hAnsi="Verdana"/>
      <w:sz w:val="20"/>
      <w:szCs w:val="20"/>
    </w:rPr>
  </w:style>
  <w:style w:type="paragraph" w:styleId="NoSpacing">
    <w:name w:val="No Spacing"/>
    <w:basedOn w:val="Normal"/>
    <w:uiPriority w:val="1"/>
    <w:qFormat/>
    <w:rsid w:val="000B4720"/>
    <w:rPr>
      <w:rFonts w:eastAsiaTheme="minorHAnsi"/>
    </w:rPr>
  </w:style>
  <w:style w:type="paragraph" w:styleId="ListParagraph">
    <w:name w:val="List Paragraph"/>
    <w:basedOn w:val="Normal"/>
    <w:uiPriority w:val="34"/>
    <w:qFormat/>
    <w:rsid w:val="000B02FB"/>
    <w:pPr>
      <w:ind w:left="720"/>
      <w:contextualSpacing/>
    </w:pPr>
  </w:style>
  <w:style w:type="character" w:customStyle="1" w:styleId="SubheadFutCaps75">
    <w:name w:val="Subhead FutCaps 7.5"/>
    <w:rsid w:val="002E632C"/>
    <w:rPr>
      <w:rFonts w:ascii="Futura Book" w:hAnsi="Futura Book" w:cs="Futura Book"/>
      <w:b/>
      <w:bCs/>
      <w:caps/>
      <w:color w:val="000000"/>
      <w:spacing w:val="30"/>
      <w:w w:val="100"/>
      <w:position w:val="0"/>
      <w:sz w:val="15"/>
      <w:szCs w:val="15"/>
      <w:u w:val="none"/>
      <w:vertAlign w:val="baseline"/>
    </w:rPr>
  </w:style>
  <w:style w:type="character" w:styleId="UnresolvedMention">
    <w:name w:val="Unresolved Mention"/>
    <w:basedOn w:val="DefaultParagraphFont"/>
    <w:uiPriority w:val="99"/>
    <w:semiHidden/>
    <w:unhideWhenUsed/>
    <w:rsid w:val="0028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5417">
      <w:bodyDiv w:val="1"/>
      <w:marLeft w:val="0"/>
      <w:marRight w:val="0"/>
      <w:marTop w:val="0"/>
      <w:marBottom w:val="0"/>
      <w:divBdr>
        <w:top w:val="none" w:sz="0" w:space="0" w:color="auto"/>
        <w:left w:val="none" w:sz="0" w:space="0" w:color="auto"/>
        <w:bottom w:val="none" w:sz="0" w:space="0" w:color="auto"/>
        <w:right w:val="none" w:sz="0" w:space="0" w:color="auto"/>
      </w:divBdr>
    </w:div>
    <w:div w:id="548304730">
      <w:bodyDiv w:val="1"/>
      <w:marLeft w:val="0"/>
      <w:marRight w:val="0"/>
      <w:marTop w:val="0"/>
      <w:marBottom w:val="0"/>
      <w:divBdr>
        <w:top w:val="none" w:sz="0" w:space="0" w:color="auto"/>
        <w:left w:val="none" w:sz="0" w:space="0" w:color="auto"/>
        <w:bottom w:val="none" w:sz="0" w:space="0" w:color="auto"/>
        <w:right w:val="none" w:sz="0" w:space="0" w:color="auto"/>
      </w:divBdr>
    </w:div>
    <w:div w:id="733357904">
      <w:bodyDiv w:val="1"/>
      <w:marLeft w:val="0"/>
      <w:marRight w:val="0"/>
      <w:marTop w:val="0"/>
      <w:marBottom w:val="0"/>
      <w:divBdr>
        <w:top w:val="none" w:sz="0" w:space="0" w:color="auto"/>
        <w:left w:val="none" w:sz="0" w:space="0" w:color="auto"/>
        <w:bottom w:val="none" w:sz="0" w:space="0" w:color="auto"/>
        <w:right w:val="none" w:sz="0" w:space="0" w:color="auto"/>
      </w:divBdr>
    </w:div>
    <w:div w:id="1146044239">
      <w:bodyDiv w:val="1"/>
      <w:marLeft w:val="0"/>
      <w:marRight w:val="0"/>
      <w:marTop w:val="0"/>
      <w:marBottom w:val="0"/>
      <w:divBdr>
        <w:top w:val="none" w:sz="0" w:space="0" w:color="auto"/>
        <w:left w:val="none" w:sz="0" w:space="0" w:color="auto"/>
        <w:bottom w:val="none" w:sz="0" w:space="0" w:color="auto"/>
        <w:right w:val="none" w:sz="0" w:space="0" w:color="auto"/>
      </w:divBdr>
    </w:div>
    <w:div w:id="1504317489">
      <w:bodyDiv w:val="1"/>
      <w:marLeft w:val="0"/>
      <w:marRight w:val="0"/>
      <w:marTop w:val="0"/>
      <w:marBottom w:val="0"/>
      <w:divBdr>
        <w:top w:val="none" w:sz="0" w:space="0" w:color="auto"/>
        <w:left w:val="none" w:sz="0" w:space="0" w:color="auto"/>
        <w:bottom w:val="none" w:sz="0" w:space="0" w:color="auto"/>
        <w:right w:val="none" w:sz="0" w:space="0" w:color="auto"/>
      </w:divBdr>
    </w:div>
    <w:div w:id="1802379692">
      <w:bodyDiv w:val="1"/>
      <w:marLeft w:val="0"/>
      <w:marRight w:val="0"/>
      <w:marTop w:val="0"/>
      <w:marBottom w:val="0"/>
      <w:divBdr>
        <w:top w:val="none" w:sz="0" w:space="0" w:color="auto"/>
        <w:left w:val="none" w:sz="0" w:space="0" w:color="auto"/>
        <w:bottom w:val="none" w:sz="0" w:space="0" w:color="auto"/>
        <w:right w:val="none" w:sz="0" w:space="0" w:color="auto"/>
      </w:divBdr>
    </w:div>
    <w:div w:id="19487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lin@drury.edu" TargetMode="External"/><Relationship Id="rId13" Type="http://schemas.openxmlformats.org/officeDocument/2006/relationships/hyperlink" Target="https://docs.google.com/document/d/1n8wFTkbCRZ_p1pccHKH8Df5QQdCLdEedYfuDDqgXQx4/edit" TargetMode="External"/><Relationship Id="rId18" Type="http://schemas.openxmlformats.org/officeDocument/2006/relationships/hyperlink" Target="http://www.drury.edu/tech-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rury.edu/academic-affairs/academic-calendar" TargetMode="External"/><Relationship Id="rId7" Type="http://schemas.openxmlformats.org/officeDocument/2006/relationships/hyperlink" Target="https://www.drury.edu/academic-affairs/academic-calendar" TargetMode="External"/><Relationship Id="rId12" Type="http://schemas.openxmlformats.org/officeDocument/2006/relationships/hyperlink" Target="https://www.drury.edu/academics/catalogs/go-catalog" TargetMode="External"/><Relationship Id="rId17" Type="http://schemas.openxmlformats.org/officeDocument/2006/relationships/hyperlink" Target="https://www.drury.edu/tech-services/computer-softwa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chrome/browser/desktop/" TargetMode="External"/><Relationship Id="rId20" Type="http://schemas.openxmlformats.org/officeDocument/2006/relationships/hyperlink" Target="https://www.drury.edu/academics/catalogs/go-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ry.edu/academics/catalogs/go-catalo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ozilla.com/" TargetMode="External"/><Relationship Id="rId23" Type="http://schemas.openxmlformats.org/officeDocument/2006/relationships/footer" Target="footer1.xml"/><Relationship Id="rId10" Type="http://schemas.openxmlformats.org/officeDocument/2006/relationships/hyperlink" Target="https://my.drury.edu/ICS/Course_Search.jnz?portlet=Course_Schedules&amp;screen=Advanced+Course+Search&amp;screenType=next" TargetMode="External"/><Relationship Id="rId19" Type="http://schemas.openxmlformats.org/officeDocument/2006/relationships/hyperlink" Target="http://www.drury.edu/tech-support" TargetMode="External"/><Relationship Id="rId4" Type="http://schemas.openxmlformats.org/officeDocument/2006/relationships/webSettings" Target="webSettings.xml"/><Relationship Id="rId9" Type="http://schemas.openxmlformats.org/officeDocument/2006/relationships/hyperlink" Target="https://www.drury.edu/academics/catalogs/go-catalog" TargetMode="External"/><Relationship Id="rId14" Type="http://schemas.openxmlformats.org/officeDocument/2006/relationships/hyperlink" Target="http://drury.instructure.com" TargetMode="External"/><Relationship Id="rId22" Type="http://schemas.openxmlformats.org/officeDocument/2006/relationships/hyperlink" Target="https://docs.google.com/document/d/1uIquZJVhWe6hjUZlhEdX3buWwOAgmWgWaXzOwQIKL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 Template_Breech DruryGo Seated 1.dotx</Template>
  <TotalTime>0</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Casey Dye</cp:lastModifiedBy>
  <cp:revision>2</cp:revision>
  <dcterms:created xsi:type="dcterms:W3CDTF">2022-04-11T22:00:00Z</dcterms:created>
  <dcterms:modified xsi:type="dcterms:W3CDTF">2022-04-11T22:00:00Z</dcterms:modified>
</cp:coreProperties>
</file>